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C0C6" w14:textId="77777777" w:rsidR="001905B0" w:rsidRDefault="001905B0" w:rsidP="001905B0">
      <w:pPr>
        <w:widowControl w:val="0"/>
        <w:autoSpaceDE w:val="0"/>
        <w:autoSpaceDN w:val="0"/>
        <w:spacing w:after="0" w:line="266" w:lineRule="exact"/>
        <w:rPr>
          <w:rFonts w:ascii="Tahoma" w:hAnsi="Tahoma" w:cs="Tahoma"/>
          <w:b/>
        </w:rPr>
      </w:pPr>
      <w:r w:rsidRPr="001905B0">
        <w:rPr>
          <w:rFonts w:ascii="Tahoma" w:hAnsi="Tahoma" w:cs="Tahoma"/>
          <w:b/>
        </w:rPr>
        <w:t>TÜRKİYE YÜZYILI MAARİF MODELİ ÖĞRETİM PROGRAMI İNCELEME FORMU EK-2</w:t>
      </w:r>
    </w:p>
    <w:p w14:paraId="383F72A7" w14:textId="77777777" w:rsidR="001905B0" w:rsidRPr="001905B0" w:rsidRDefault="001905B0" w:rsidP="001905B0">
      <w:pPr>
        <w:widowControl w:val="0"/>
        <w:autoSpaceDE w:val="0"/>
        <w:autoSpaceDN w:val="0"/>
        <w:spacing w:after="0" w:line="266" w:lineRule="exact"/>
        <w:rPr>
          <w:rFonts w:ascii="MFQSJS+TimesNewRomanPSMT"/>
          <w:color w:val="000000"/>
          <w:sz w:val="24"/>
        </w:rPr>
      </w:pPr>
    </w:p>
    <w:p w14:paraId="751E3AEB" w14:textId="77777777" w:rsidR="001905B0" w:rsidRPr="001905B0" w:rsidRDefault="001905B0" w:rsidP="001905B0">
      <w:pPr>
        <w:pStyle w:val="ListeParagraf"/>
        <w:widowControl w:val="0"/>
        <w:numPr>
          <w:ilvl w:val="0"/>
          <w:numId w:val="4"/>
        </w:numPr>
        <w:autoSpaceDE w:val="0"/>
        <w:autoSpaceDN w:val="0"/>
        <w:spacing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64"/>
          <w:sz w:val="24"/>
        </w:rPr>
        <w:t xml:space="preserve"> </w:t>
      </w:r>
      <w:r w:rsidRPr="001905B0">
        <w:rPr>
          <w:rFonts w:ascii="MFQSJS+TimesNewRomanPSMT"/>
          <w:color w:val="000000"/>
          <w:sz w:val="24"/>
        </w:rPr>
        <w:t>form,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pacing w:val="1"/>
          <w:sz w:val="24"/>
        </w:rPr>
        <w:t>Yüzyılı</w:t>
      </w:r>
      <w:r w:rsidRPr="001905B0">
        <w:rPr>
          <w:rFonts w:ascii="MFQSJS+TimesNewRomanPSMT"/>
          <w:color w:val="000000"/>
          <w:spacing w:val="62"/>
          <w:sz w:val="24"/>
        </w:rPr>
        <w:t xml:space="preserve"> </w:t>
      </w:r>
      <w:r w:rsidRPr="001905B0">
        <w:rPr>
          <w:rFonts w:ascii="MFQSJS+TimesNewRomanPSMT"/>
          <w:color w:val="000000"/>
          <w:sz w:val="24"/>
        </w:rPr>
        <w:t>Maarif</w:t>
      </w:r>
      <w:r w:rsidRPr="001905B0">
        <w:rPr>
          <w:rFonts w:ascii="MFQSJS+TimesNewRomanPSMT"/>
          <w:color w:val="000000"/>
          <w:spacing w:val="62"/>
          <w:sz w:val="24"/>
        </w:rPr>
        <w:t xml:space="preserve"> </w:t>
      </w:r>
      <w:r w:rsidRPr="001905B0">
        <w:rPr>
          <w:rFonts w:ascii="MFQSJS+TimesNewRomanPSMT"/>
          <w:color w:val="000000"/>
          <w:sz w:val="24"/>
        </w:rPr>
        <w:t>Modeli</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61"/>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63"/>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62"/>
          <w:sz w:val="24"/>
        </w:rPr>
        <w:t xml:space="preserve"> </w:t>
      </w:r>
      <w:r w:rsidRPr="001905B0">
        <w:rPr>
          <w:rFonts w:ascii="MFQSJS+TimesNewRomanPSMT" w:hAnsi="MFQSJS+TimesNewRomanPSMT" w:cs="MFQSJS+TimesNewRomanPSMT"/>
          <w:color w:val="000000"/>
          <w:spacing w:val="-1"/>
          <w:sz w:val="24"/>
        </w:rPr>
        <w:t>değişen</w:t>
      </w:r>
      <w:r w:rsidRPr="001905B0">
        <w:rPr>
          <w:rFonts w:ascii="MFQSJS+TimesNewRomanPSMT"/>
          <w:color w:val="000000"/>
          <w:spacing w:val="63"/>
          <w:sz w:val="24"/>
        </w:rPr>
        <w:t xml:space="preserve"> </w:t>
      </w:r>
      <w:r w:rsidRPr="001905B0">
        <w:rPr>
          <w:rFonts w:ascii="MFQSJS+TimesNewRomanPSMT"/>
          <w:color w:val="000000"/>
          <w:spacing w:val="1"/>
          <w:sz w:val="24"/>
        </w:rPr>
        <w:t>her</w:t>
      </w:r>
      <w:r w:rsidRPr="001905B0">
        <w:rPr>
          <w:rFonts w:ascii="MFQSJS+TimesNewRomanPSMT"/>
          <w:color w:val="000000"/>
          <w:spacing w:val="61"/>
          <w:sz w:val="24"/>
        </w:rPr>
        <w:t xml:space="preserve"> </w:t>
      </w:r>
      <w:r w:rsidRPr="001905B0">
        <w:rPr>
          <w:rFonts w:ascii="MFQSJS+TimesNewRomanPSMT"/>
          <w:color w:val="000000"/>
          <w:sz w:val="24"/>
        </w:rPr>
        <w:t>bir</w:t>
      </w:r>
      <w:r w:rsidRPr="001905B0">
        <w:rPr>
          <w:rFonts w:ascii="MFQSJS+TimesNewRomanPSMT"/>
          <w:color w:val="000000"/>
          <w:spacing w:val="64"/>
          <w:sz w:val="24"/>
        </w:rPr>
        <w:t xml:space="preserve"> </w:t>
      </w:r>
      <w:r w:rsidRPr="001905B0">
        <w:rPr>
          <w:rFonts w:ascii="MFQSJS+TimesNewRomanPSMT" w:hAnsi="MFQSJS+TimesNewRomanPSMT" w:cs="MFQSJS+TimesNewRomanPSMT"/>
          <w:color w:val="000000"/>
          <w:sz w:val="24"/>
        </w:rPr>
        <w:t>alanın değerlendirilmesi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için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tasarlanmıştır.</w:t>
      </w:r>
    </w:p>
    <w:p w14:paraId="23C749CD" w14:textId="77777777" w:rsidR="001905B0" w:rsidRPr="001905B0" w:rsidRDefault="001905B0" w:rsidP="001905B0">
      <w:pPr>
        <w:pStyle w:val="ListeParagraf"/>
        <w:widowControl w:val="0"/>
        <w:numPr>
          <w:ilvl w:val="0"/>
          <w:numId w:val="4"/>
        </w:numPr>
        <w:autoSpaceDE w:val="0"/>
        <w:autoSpaceDN w:val="0"/>
        <w:spacing w:before="49" w:after="0" w:line="266" w:lineRule="exact"/>
        <w:rPr>
          <w:rFonts w:ascii="MFQSJS+TimesNewRomanPSMT"/>
          <w:color w:val="000000"/>
          <w:sz w:val="24"/>
        </w:rPr>
      </w:pPr>
      <w:r w:rsidRPr="001905B0">
        <w:rPr>
          <w:rFonts w:ascii="MFQSJS+TimesNewRomanPSMT"/>
          <w:color w:val="000000"/>
          <w:spacing w:val="-2"/>
          <w:sz w:val="24"/>
        </w:rPr>
        <w:t>Bu</w:t>
      </w:r>
      <w:r w:rsidRPr="001905B0">
        <w:rPr>
          <w:rFonts w:ascii="MFQSJS+TimesNewRomanPSMT"/>
          <w:color w:val="000000"/>
          <w:spacing w:val="26"/>
          <w:sz w:val="24"/>
        </w:rPr>
        <w:t xml:space="preserve"> </w:t>
      </w:r>
      <w:r w:rsidRPr="001905B0">
        <w:rPr>
          <w:rFonts w:ascii="MFQSJS+TimesNewRomanPSMT"/>
          <w:color w:val="000000"/>
          <w:sz w:val="24"/>
        </w:rPr>
        <w:t>form,</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z w:val="24"/>
        </w:rPr>
        <w:t>Türkiye</w:t>
      </w:r>
      <w:r w:rsidRPr="001905B0">
        <w:rPr>
          <w:rFonts w:ascii="MFQSJS+TimesNewRomanPSMT"/>
          <w:color w:val="000000"/>
          <w:spacing w:val="26"/>
          <w:sz w:val="24"/>
        </w:rPr>
        <w:t xml:space="preserve"> </w:t>
      </w:r>
      <w:r w:rsidRPr="001905B0">
        <w:rPr>
          <w:rFonts w:ascii="MFQSJS+TimesNewRomanPSMT" w:hAnsi="MFQSJS+TimesNewRomanPSMT" w:cs="MFQSJS+TimesNewRomanPSMT"/>
          <w:color w:val="000000"/>
          <w:sz w:val="24"/>
        </w:rPr>
        <w:t>Yüzyılı</w:t>
      </w:r>
      <w:r w:rsidRPr="001905B0">
        <w:rPr>
          <w:rFonts w:ascii="MFQSJS+TimesNewRomanPSMT"/>
          <w:color w:val="000000"/>
          <w:spacing w:val="24"/>
          <w:sz w:val="24"/>
        </w:rPr>
        <w:t xml:space="preserve"> </w:t>
      </w:r>
      <w:r w:rsidRPr="001905B0">
        <w:rPr>
          <w:rFonts w:ascii="MFQSJS+TimesNewRomanPSMT"/>
          <w:color w:val="000000"/>
          <w:sz w:val="24"/>
        </w:rPr>
        <w:t>Maarif</w:t>
      </w:r>
      <w:r w:rsidRPr="001905B0">
        <w:rPr>
          <w:rFonts w:ascii="MFQSJS+TimesNewRomanPSMT"/>
          <w:color w:val="000000"/>
          <w:spacing w:val="24"/>
          <w:sz w:val="24"/>
        </w:rPr>
        <w:t xml:space="preserve"> </w:t>
      </w:r>
      <w:r w:rsidRPr="001905B0">
        <w:rPr>
          <w:rFonts w:ascii="MFQSJS+TimesNewRomanPSMT"/>
          <w:color w:val="000000"/>
          <w:sz w:val="24"/>
        </w:rPr>
        <w:t>Modeli</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kapsamında</w:t>
      </w:r>
      <w:r w:rsidRPr="001905B0">
        <w:rPr>
          <w:rFonts w:ascii="MFQSJS+TimesNewRomanPSMT"/>
          <w:color w:val="000000"/>
          <w:spacing w:val="23"/>
          <w:sz w:val="24"/>
        </w:rPr>
        <w:t xml:space="preserve"> </w:t>
      </w:r>
      <w:r w:rsidRPr="001905B0">
        <w:rPr>
          <w:rFonts w:ascii="MFQSJS+TimesNewRomanPSMT" w:hAnsi="MFQSJS+TimesNewRomanPSMT" w:cs="MFQSJS+TimesNewRomanPSMT"/>
          <w:color w:val="000000"/>
          <w:sz w:val="24"/>
        </w:rPr>
        <w:t>öğretim</w:t>
      </w:r>
      <w:r w:rsidRPr="001905B0">
        <w:rPr>
          <w:rFonts w:ascii="MFQSJS+TimesNewRomanPSMT"/>
          <w:color w:val="000000"/>
          <w:spacing w:val="25"/>
          <w:sz w:val="24"/>
        </w:rPr>
        <w:t xml:space="preserve"> </w:t>
      </w:r>
      <w:r w:rsidRPr="001905B0">
        <w:rPr>
          <w:rFonts w:ascii="MFQSJS+TimesNewRomanPSMT" w:hAnsi="MFQSJS+TimesNewRomanPSMT" w:cs="MFQSJS+TimesNewRomanPSMT"/>
          <w:color w:val="000000"/>
          <w:sz w:val="24"/>
        </w:rPr>
        <w:t>programı</w:t>
      </w:r>
      <w:r w:rsidRPr="001905B0">
        <w:rPr>
          <w:rFonts w:ascii="MFQSJS+TimesNewRomanPSMT"/>
          <w:color w:val="000000"/>
          <w:spacing w:val="27"/>
          <w:sz w:val="24"/>
        </w:rPr>
        <w:t xml:space="preserve"> </w:t>
      </w:r>
      <w:r w:rsidRPr="001905B0">
        <w:rPr>
          <w:rFonts w:ascii="MFQSJS+TimesNewRomanPSMT" w:hAnsi="MFQSJS+TimesNewRomanPSMT" w:cs="MFQSJS+TimesNewRomanPSMT"/>
          <w:color w:val="000000"/>
          <w:sz w:val="24"/>
        </w:rPr>
        <w:t>değişen</w:t>
      </w:r>
      <w:r w:rsidRPr="001905B0">
        <w:rPr>
          <w:rFonts w:ascii="MFQSJS+TimesNewRomanPSMT"/>
          <w:color w:val="000000"/>
          <w:spacing w:val="24"/>
          <w:sz w:val="24"/>
        </w:rPr>
        <w:t xml:space="preserve"> </w:t>
      </w:r>
      <w:r w:rsidRPr="001905B0">
        <w:rPr>
          <w:rFonts w:ascii="MFQSJS+TimesNewRomanPSMT"/>
          <w:color w:val="000000"/>
          <w:sz w:val="24"/>
        </w:rPr>
        <w:t>her</w:t>
      </w:r>
      <w:r w:rsidRPr="001905B0">
        <w:rPr>
          <w:rFonts w:ascii="MFQSJS+TimesNewRomanPSMT"/>
          <w:color w:val="000000"/>
          <w:spacing w:val="24"/>
          <w:sz w:val="24"/>
        </w:rPr>
        <w:t xml:space="preserve"> </w:t>
      </w:r>
      <w:r w:rsidRPr="001905B0">
        <w:rPr>
          <w:rFonts w:ascii="MFQSJS+TimesNewRomanPSMT"/>
          <w:color w:val="000000"/>
          <w:sz w:val="24"/>
        </w:rPr>
        <w:t>bir</w:t>
      </w:r>
      <w:r w:rsidRPr="001905B0">
        <w:rPr>
          <w:rFonts w:ascii="MFQSJS+TimesNewRomanPSMT"/>
          <w:color w:val="000000"/>
          <w:spacing w:val="25"/>
          <w:sz w:val="24"/>
        </w:rPr>
        <w:t xml:space="preserve"> </w:t>
      </w:r>
      <w:r w:rsidRPr="001905B0">
        <w:rPr>
          <w:rFonts w:ascii="MFQSJS+TimesNewRomanPSMT"/>
          <w:color w:val="000000"/>
          <w:sz w:val="24"/>
        </w:rPr>
        <w:t>alan</w:t>
      </w:r>
      <w:r w:rsidRPr="001905B0">
        <w:rPr>
          <w:rFonts w:ascii="MFQSJS+TimesNewRomanPSMT"/>
          <w:color w:val="000000"/>
          <w:spacing w:val="24"/>
          <w:sz w:val="24"/>
        </w:rPr>
        <w:t xml:space="preserve"> </w:t>
      </w:r>
      <w:r w:rsidRPr="001905B0">
        <w:rPr>
          <w:rFonts w:ascii="MFQSJS+TimesNewRomanPSMT" w:hAnsi="MFQSJS+TimesNewRomanPSMT" w:cs="MFQSJS+TimesNewRomanPSMT"/>
          <w:color w:val="000000"/>
          <w:spacing w:val="1"/>
          <w:sz w:val="24"/>
        </w:rPr>
        <w:t>için</w:t>
      </w:r>
      <w:r w:rsidRPr="001905B0">
        <w:rPr>
          <w:rFonts w:ascii="MFQSJS+TimesNewRomanPSMT"/>
          <w:color w:val="000000"/>
          <w:spacing w:val="23"/>
          <w:sz w:val="24"/>
        </w:rPr>
        <w:t xml:space="preserve"> </w:t>
      </w:r>
      <w:r w:rsidRPr="001905B0">
        <w:rPr>
          <w:rFonts w:ascii="MFQSJS+TimesNewRomanPSMT"/>
          <w:color w:val="000000"/>
          <w:sz w:val="24"/>
        </w:rPr>
        <w:t xml:space="preserve">o </w:t>
      </w:r>
      <w:r w:rsidRPr="001905B0">
        <w:rPr>
          <w:rFonts w:ascii="MFQSJS+TimesNewRomanPSMT" w:hAnsi="MFQSJS+TimesNewRomanPSMT" w:cs="MFQSJS+TimesNewRomanPSMT"/>
          <w:color w:val="000000"/>
          <w:sz w:val="24"/>
        </w:rPr>
        <w:t>alanın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öğretmenleri</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tarafından</w:t>
      </w:r>
      <w:r w:rsidRPr="001905B0">
        <w:rPr>
          <w:rFonts w:ascii="MFQSJS+TimesNewRomanPSMT"/>
          <w:color w:val="000000"/>
          <w:sz w:val="24"/>
        </w:rPr>
        <w:t xml:space="preserve"> </w:t>
      </w:r>
      <w:r w:rsidRPr="001905B0">
        <w:rPr>
          <w:rFonts w:ascii="MFQSJS+TimesNewRomanPSMT" w:hAnsi="MFQSJS+TimesNewRomanPSMT" w:cs="MFQSJS+TimesNewRomanPSMT"/>
          <w:color w:val="000000"/>
          <w:sz w:val="24"/>
        </w:rPr>
        <w:t>doldurulacaktır.</w:t>
      </w:r>
    </w:p>
    <w:p w14:paraId="2F66FDD6" w14:textId="77777777" w:rsidR="001905B0" w:rsidRPr="001905B0" w:rsidRDefault="001905B0" w:rsidP="001905B0">
      <w:pPr>
        <w:pStyle w:val="ListeParagraf"/>
        <w:widowControl w:val="0"/>
        <w:numPr>
          <w:ilvl w:val="0"/>
          <w:numId w:val="4"/>
        </w:numPr>
        <w:autoSpaceDE w:val="0"/>
        <w:autoSpaceDN w:val="0"/>
        <w:spacing w:before="51" w:after="0" w:line="266" w:lineRule="exact"/>
        <w:rPr>
          <w:rFonts w:ascii="MFQSJS+TimesNewRomanPSMT"/>
          <w:color w:val="000000"/>
          <w:sz w:val="24"/>
        </w:rPr>
      </w:pPr>
      <w:r w:rsidRPr="001905B0">
        <w:rPr>
          <w:rFonts w:ascii="MFQSJS+TimesNewRomanPSMT"/>
          <w:color w:val="000000"/>
          <w:sz w:val="24"/>
        </w:rPr>
        <w:t>Formda</w:t>
      </w:r>
      <w:r w:rsidRPr="001905B0">
        <w:rPr>
          <w:rFonts w:ascii="MFQSJS+TimesNewRomanPSMT"/>
          <w:color w:val="000000"/>
          <w:spacing w:val="35"/>
          <w:sz w:val="24"/>
        </w:rPr>
        <w:t xml:space="preserve"> </w:t>
      </w:r>
      <w:r w:rsidRPr="001905B0">
        <w:rPr>
          <w:rFonts w:ascii="MFQSJS+TimesNewRomanPSMT"/>
          <w:color w:val="000000"/>
          <w:spacing w:val="-2"/>
          <w:sz w:val="24"/>
        </w:rPr>
        <w:t>yer</w:t>
      </w:r>
      <w:r w:rsidRPr="001905B0">
        <w:rPr>
          <w:rFonts w:ascii="MFQSJS+TimesNewRomanPSMT"/>
          <w:color w:val="000000"/>
          <w:spacing w:val="35"/>
          <w:sz w:val="24"/>
        </w:rPr>
        <w:t xml:space="preserve"> </w:t>
      </w:r>
      <w:r w:rsidRPr="001905B0">
        <w:rPr>
          <w:rFonts w:ascii="MFQSJS+TimesNewRomanPSMT"/>
          <w:color w:val="000000"/>
          <w:sz w:val="24"/>
        </w:rPr>
        <w:t>alan</w:t>
      </w:r>
      <w:r w:rsidRPr="001905B0">
        <w:rPr>
          <w:rFonts w:ascii="MFQSJS+TimesNewRomanPSMT"/>
          <w:color w:val="000000"/>
          <w:spacing w:val="32"/>
          <w:sz w:val="24"/>
        </w:rPr>
        <w:t xml:space="preserve"> </w:t>
      </w:r>
      <w:r w:rsidRPr="001905B0">
        <w:rPr>
          <w:rFonts w:ascii="MFQSJS+TimesNewRomanPSMT" w:hAnsi="MFQSJS+TimesNewRomanPSMT" w:cs="MFQSJS+TimesNewRomanPSMT"/>
          <w:color w:val="000000"/>
          <w:sz w:val="24"/>
        </w:rPr>
        <w:t>değerlendirmeler,</w:t>
      </w:r>
      <w:r w:rsidRPr="001905B0">
        <w:rPr>
          <w:rFonts w:ascii="MFQSJS+TimesNewRomanPSMT"/>
          <w:color w:val="000000"/>
          <w:spacing w:val="31"/>
          <w:sz w:val="24"/>
        </w:rPr>
        <w:t xml:space="preserve"> </w:t>
      </w:r>
      <w:r w:rsidRPr="001905B0">
        <w:rPr>
          <w:rFonts w:ascii="MFQSJS+TimesNewRomanPSMT"/>
          <w:color w:val="000000"/>
          <w:sz w:val="24"/>
        </w:rPr>
        <w:t>28</w:t>
      </w:r>
      <w:r w:rsidRPr="001905B0">
        <w:rPr>
          <w:rFonts w:ascii="MFQSJS+TimesNewRomanPSMT"/>
          <w:color w:val="000000"/>
          <w:spacing w:val="31"/>
          <w:sz w:val="24"/>
        </w:rPr>
        <w:t xml:space="preserve"> </w:t>
      </w:r>
      <w:r w:rsidRPr="001905B0">
        <w:rPr>
          <w:rFonts w:ascii="MFQSJS+TimesNewRomanPSMT"/>
          <w:color w:val="000000"/>
          <w:sz w:val="24"/>
        </w:rPr>
        <w:t>Haziran</w:t>
      </w:r>
      <w:r w:rsidRPr="001905B0">
        <w:rPr>
          <w:rFonts w:ascii="MFQSJS+TimesNewRomanPSMT"/>
          <w:color w:val="000000"/>
          <w:spacing w:val="31"/>
          <w:sz w:val="24"/>
        </w:rPr>
        <w:t xml:space="preserve"> </w:t>
      </w:r>
      <w:r w:rsidRPr="001905B0">
        <w:rPr>
          <w:rFonts w:ascii="MFQSJS+TimesNewRomanPSMT"/>
          <w:color w:val="000000"/>
          <w:spacing w:val="1"/>
          <w:sz w:val="24"/>
        </w:rPr>
        <w:t>2024</w:t>
      </w:r>
      <w:r w:rsidRPr="001905B0">
        <w:rPr>
          <w:rFonts w:ascii="MFQSJS+TimesNewRomanPSMT"/>
          <w:color w:val="000000"/>
          <w:spacing w:val="30"/>
          <w:sz w:val="24"/>
        </w:rPr>
        <w:t xml:space="preserve"> </w:t>
      </w:r>
      <w:r w:rsidRPr="001905B0">
        <w:rPr>
          <w:rFonts w:ascii="MFQSJS+TimesNewRomanPSMT"/>
          <w:color w:val="000000"/>
          <w:sz w:val="24"/>
        </w:rPr>
        <w:t>tarihi</w:t>
      </w:r>
      <w:r w:rsidRPr="001905B0">
        <w:rPr>
          <w:rFonts w:ascii="MFQSJS+TimesNewRomanPSMT"/>
          <w:color w:val="000000"/>
          <w:spacing w:val="32"/>
          <w:sz w:val="24"/>
        </w:rPr>
        <w:t xml:space="preserve"> </w:t>
      </w:r>
      <w:r w:rsidRPr="001905B0">
        <w:rPr>
          <w:rFonts w:ascii="MFQSJS+TimesNewRomanPSMT"/>
          <w:color w:val="000000"/>
          <w:sz w:val="24"/>
        </w:rPr>
        <w:t>mesai</w:t>
      </w:r>
      <w:r w:rsidRPr="001905B0">
        <w:rPr>
          <w:rFonts w:ascii="MFQSJS+TimesNewRomanPSMT"/>
          <w:color w:val="000000"/>
          <w:spacing w:val="32"/>
          <w:sz w:val="24"/>
        </w:rPr>
        <w:t xml:space="preserve"> </w:t>
      </w:r>
      <w:r w:rsidRPr="001905B0">
        <w:rPr>
          <w:rFonts w:ascii="MFQSJS+TimesNewRomanPSMT"/>
          <w:color w:val="000000"/>
          <w:sz w:val="24"/>
        </w:rPr>
        <w:t>bitimine</w:t>
      </w:r>
      <w:r w:rsidRPr="001905B0">
        <w:rPr>
          <w:rFonts w:ascii="MFQSJS+TimesNewRomanPSMT"/>
          <w:color w:val="000000"/>
          <w:spacing w:val="30"/>
          <w:sz w:val="24"/>
        </w:rPr>
        <w:t xml:space="preserve"> </w:t>
      </w:r>
      <w:r w:rsidRPr="001905B0">
        <w:rPr>
          <w:rFonts w:ascii="MFQSJS+TimesNewRomanPSMT"/>
          <w:color w:val="000000"/>
          <w:sz w:val="24"/>
        </w:rPr>
        <w:t>kadar</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zümre</w:t>
      </w:r>
      <w:r w:rsidRPr="001905B0">
        <w:rPr>
          <w:rFonts w:ascii="MFQSJS+TimesNewRomanPSMT"/>
          <w:color w:val="000000"/>
          <w:spacing w:val="30"/>
          <w:sz w:val="24"/>
        </w:rPr>
        <w:t xml:space="preserve"> </w:t>
      </w:r>
      <w:r w:rsidRPr="001905B0">
        <w:rPr>
          <w:rFonts w:ascii="MFQSJS+TimesNewRomanPSMT" w:hAnsi="MFQSJS+TimesNewRomanPSMT" w:cs="MFQSJS+TimesNewRomanPSMT"/>
          <w:color w:val="000000"/>
          <w:sz w:val="24"/>
        </w:rPr>
        <w:t xml:space="preserve">başkanının </w:t>
      </w:r>
      <w:r w:rsidRPr="001905B0">
        <w:rPr>
          <w:rFonts w:ascii="MFQSJS+TimesNewRomanPSMT"/>
          <w:color w:val="000000"/>
          <w:sz w:val="24"/>
        </w:rPr>
        <w:t>koordinesinde</w:t>
      </w:r>
      <w:r w:rsidRPr="001905B0">
        <w:rPr>
          <w:rFonts w:ascii="MFQSJS+TimesNewRomanPSMT"/>
          <w:color w:val="000000"/>
          <w:spacing w:val="-1"/>
          <w:sz w:val="24"/>
        </w:rPr>
        <w:t xml:space="preserve"> </w:t>
      </w:r>
      <w:r w:rsidRPr="001905B0">
        <w:rPr>
          <w:rFonts w:ascii="MFQSJS+TimesNewRomanPSMT"/>
          <w:color w:val="000000"/>
          <w:sz w:val="24"/>
        </w:rPr>
        <w:t>veri.meb.gov.tr</w:t>
      </w:r>
      <w:r w:rsidRPr="001905B0">
        <w:rPr>
          <w:rFonts w:ascii="MFQSJS+TimesNewRomanPSMT"/>
          <w:color w:val="000000"/>
          <w:spacing w:val="-1"/>
          <w:sz w:val="24"/>
        </w:rPr>
        <w:t xml:space="preserve"> </w:t>
      </w:r>
      <w:r w:rsidRPr="001905B0">
        <w:rPr>
          <w:rFonts w:ascii="MFQSJS+TimesNewRomanPSMT"/>
          <w:color w:val="000000"/>
          <w:sz w:val="24"/>
        </w:rPr>
        <w:t>adresine</w:t>
      </w:r>
      <w:r w:rsidRPr="001905B0">
        <w:rPr>
          <w:rFonts w:ascii="MFQSJS+TimesNewRomanPSMT"/>
          <w:color w:val="000000"/>
          <w:spacing w:val="-1"/>
          <w:sz w:val="24"/>
        </w:rPr>
        <w:t xml:space="preserve"> </w:t>
      </w:r>
      <w:r w:rsidRPr="001905B0">
        <w:rPr>
          <w:rFonts w:ascii="MFQSJS+TimesNewRomanPSMT" w:hAnsi="MFQSJS+TimesNewRomanPSMT" w:cs="MFQSJS+TimesNewRomanPSMT"/>
          <w:color w:val="000000"/>
          <w:sz w:val="24"/>
        </w:rPr>
        <w:t>işlenecektir.</w:t>
      </w:r>
    </w:p>
    <w:p w14:paraId="1D24D5B5" w14:textId="77777777" w:rsidR="005A2692" w:rsidRDefault="005A2692" w:rsidP="005A2692">
      <w:pPr>
        <w:rPr>
          <w:rFonts w:ascii="Tahoma" w:hAnsi="Tahoma" w:cs="Tahoma"/>
          <w:sz w:val="24"/>
          <w:szCs w:val="24"/>
        </w:rPr>
      </w:pPr>
    </w:p>
    <w:tbl>
      <w:tblPr>
        <w:tblStyle w:val="TabloKlavuzu"/>
        <w:tblW w:w="9634" w:type="dxa"/>
        <w:tblLook w:val="04A0" w:firstRow="1" w:lastRow="0" w:firstColumn="1" w:lastColumn="0" w:noHBand="0" w:noVBand="1"/>
      </w:tblPr>
      <w:tblGrid>
        <w:gridCol w:w="674"/>
        <w:gridCol w:w="2909"/>
        <w:gridCol w:w="6051"/>
      </w:tblGrid>
      <w:tr w:rsidR="005A2692" w14:paraId="62FCAB38" w14:textId="77777777" w:rsidTr="002A1CED">
        <w:trPr>
          <w:trHeight w:val="659"/>
        </w:trPr>
        <w:tc>
          <w:tcPr>
            <w:tcW w:w="9634" w:type="dxa"/>
            <w:gridSpan w:val="3"/>
            <w:vAlign w:val="center"/>
          </w:tcPr>
          <w:p w14:paraId="292747DD" w14:textId="77777777" w:rsidR="005A2692" w:rsidRDefault="001905B0" w:rsidP="005A2692">
            <w:pPr>
              <w:jc w:val="center"/>
              <w:rPr>
                <w:rFonts w:ascii="Tahoma" w:hAnsi="Tahoma" w:cs="Tahoma"/>
                <w:sz w:val="24"/>
                <w:szCs w:val="24"/>
              </w:rPr>
            </w:pPr>
            <w:r w:rsidRPr="001905B0">
              <w:rPr>
                <w:rFonts w:ascii="Tahoma" w:hAnsi="Tahoma" w:cs="Tahoma"/>
                <w:sz w:val="24"/>
                <w:szCs w:val="24"/>
              </w:rPr>
              <w:t>TÜRKİYE YÜZYILI MAARİF MODELİ ÖĞRETİM PROGRAMI İNCELEME FORMU</w:t>
            </w:r>
          </w:p>
        </w:tc>
      </w:tr>
      <w:tr w:rsidR="001905B0" w14:paraId="74D61A8A" w14:textId="77777777" w:rsidTr="002A1CED">
        <w:trPr>
          <w:trHeight w:val="659"/>
        </w:trPr>
        <w:tc>
          <w:tcPr>
            <w:tcW w:w="3583" w:type="dxa"/>
            <w:gridSpan w:val="2"/>
            <w:vAlign w:val="center"/>
          </w:tcPr>
          <w:p w14:paraId="12417D8E" w14:textId="77777777" w:rsidR="001905B0" w:rsidRPr="001905B0" w:rsidRDefault="001905B0" w:rsidP="001905B0">
            <w:pPr>
              <w:rPr>
                <w:rFonts w:ascii="Tahoma" w:hAnsi="Tahoma" w:cs="Tahoma"/>
                <w:sz w:val="24"/>
                <w:szCs w:val="24"/>
              </w:rPr>
            </w:pPr>
            <w:r>
              <w:rPr>
                <w:rFonts w:ascii="Tahoma" w:hAnsi="Tahoma" w:cs="Tahoma"/>
                <w:sz w:val="24"/>
                <w:szCs w:val="24"/>
              </w:rPr>
              <w:t>Zümre Adı</w:t>
            </w:r>
          </w:p>
        </w:tc>
        <w:tc>
          <w:tcPr>
            <w:tcW w:w="6051" w:type="dxa"/>
            <w:vAlign w:val="center"/>
          </w:tcPr>
          <w:p w14:paraId="757A6DE0" w14:textId="77777777" w:rsidR="001905B0" w:rsidRPr="001905B0" w:rsidRDefault="007577C6" w:rsidP="00893DB1">
            <w:pPr>
              <w:jc w:val="center"/>
              <w:rPr>
                <w:rFonts w:ascii="Tahoma" w:hAnsi="Tahoma" w:cs="Tahoma"/>
                <w:b/>
                <w:sz w:val="24"/>
                <w:szCs w:val="24"/>
              </w:rPr>
            </w:pPr>
            <w:r>
              <w:rPr>
                <w:rFonts w:ascii="Tahoma" w:hAnsi="Tahoma" w:cs="Tahoma"/>
                <w:b/>
                <w:sz w:val="24"/>
                <w:szCs w:val="24"/>
              </w:rPr>
              <w:t>Ortaokul Türkçe</w:t>
            </w:r>
            <w:r w:rsidR="001905B0" w:rsidRPr="001905B0">
              <w:rPr>
                <w:rFonts w:ascii="Tahoma" w:hAnsi="Tahoma" w:cs="Tahoma"/>
                <w:b/>
                <w:sz w:val="24"/>
                <w:szCs w:val="24"/>
              </w:rPr>
              <w:t xml:space="preserve"> Zümresi</w:t>
            </w:r>
          </w:p>
        </w:tc>
      </w:tr>
      <w:tr w:rsidR="005A2692" w14:paraId="57EF499D" w14:textId="77777777" w:rsidTr="002A1CED">
        <w:trPr>
          <w:trHeight w:val="894"/>
        </w:trPr>
        <w:tc>
          <w:tcPr>
            <w:tcW w:w="3583" w:type="dxa"/>
            <w:gridSpan w:val="2"/>
            <w:vAlign w:val="center"/>
          </w:tcPr>
          <w:p w14:paraId="54C51D30" w14:textId="77777777" w:rsidR="001905B0" w:rsidRPr="001905B0" w:rsidRDefault="001905B0" w:rsidP="001905B0">
            <w:pPr>
              <w:rPr>
                <w:rFonts w:ascii="Tahoma" w:hAnsi="Tahoma" w:cs="Tahoma"/>
              </w:rPr>
            </w:pPr>
            <w:r w:rsidRPr="001905B0">
              <w:rPr>
                <w:rFonts w:ascii="Tahoma" w:hAnsi="Tahoma" w:cs="Tahoma"/>
              </w:rPr>
              <w:t>Zümrede Yer Alan Öğretmen</w:t>
            </w:r>
          </w:p>
          <w:p w14:paraId="28FD9A6C" w14:textId="77777777" w:rsidR="001905B0" w:rsidRPr="001905B0" w:rsidRDefault="001905B0" w:rsidP="001905B0">
            <w:pPr>
              <w:rPr>
                <w:rFonts w:ascii="Tahoma" w:hAnsi="Tahoma" w:cs="Tahoma"/>
              </w:rPr>
            </w:pPr>
            <w:r w:rsidRPr="001905B0">
              <w:rPr>
                <w:rFonts w:ascii="Tahoma" w:hAnsi="Tahoma" w:cs="Tahoma"/>
              </w:rPr>
              <w:t>Bilgileri (T.C. Kimlik Numarası,</w:t>
            </w:r>
          </w:p>
          <w:p w14:paraId="2419EEDD" w14:textId="77777777" w:rsidR="005A2692" w:rsidRDefault="001905B0" w:rsidP="001905B0">
            <w:pPr>
              <w:rPr>
                <w:rFonts w:ascii="Tahoma" w:hAnsi="Tahoma" w:cs="Tahoma"/>
                <w:sz w:val="24"/>
                <w:szCs w:val="24"/>
              </w:rPr>
            </w:pPr>
            <w:r w:rsidRPr="001905B0">
              <w:rPr>
                <w:rFonts w:ascii="Tahoma" w:hAnsi="Tahoma" w:cs="Tahoma"/>
              </w:rPr>
              <w:t>Adı, Soyadı, Branşı)</w:t>
            </w:r>
          </w:p>
        </w:tc>
        <w:tc>
          <w:tcPr>
            <w:tcW w:w="6051" w:type="dxa"/>
            <w:vAlign w:val="center"/>
          </w:tcPr>
          <w:p w14:paraId="11ED4EA8" w14:textId="77777777" w:rsidR="005A2692" w:rsidRDefault="005A2692" w:rsidP="005A2692">
            <w:pPr>
              <w:rPr>
                <w:rFonts w:ascii="Tahoma" w:hAnsi="Tahoma" w:cs="Tahoma"/>
                <w:sz w:val="24"/>
                <w:szCs w:val="24"/>
              </w:rPr>
            </w:pPr>
          </w:p>
        </w:tc>
      </w:tr>
      <w:tr w:rsidR="005A2692" w14:paraId="0905CD11" w14:textId="77777777" w:rsidTr="002A1CED">
        <w:trPr>
          <w:trHeight w:val="577"/>
        </w:trPr>
        <w:tc>
          <w:tcPr>
            <w:tcW w:w="9634" w:type="dxa"/>
            <w:gridSpan w:val="3"/>
            <w:vAlign w:val="center"/>
          </w:tcPr>
          <w:p w14:paraId="11E7E9EC" w14:textId="77777777" w:rsidR="005A2692" w:rsidRPr="005A2692" w:rsidRDefault="001905B0" w:rsidP="005A2692">
            <w:pPr>
              <w:jc w:val="center"/>
              <w:rPr>
                <w:rFonts w:ascii="Tahoma" w:hAnsi="Tahoma" w:cs="Tahoma"/>
              </w:rPr>
            </w:pPr>
            <w:r w:rsidRPr="001905B0">
              <w:rPr>
                <w:rFonts w:ascii="Tahoma" w:hAnsi="Tahoma" w:cs="Tahoma"/>
              </w:rPr>
              <w:t>TÜRKİYE YÜZYILI MAARİF MODELİ ÖĞRETİM PROGRAMINA İLİŞKİN BÖLÜMLER</w:t>
            </w:r>
          </w:p>
        </w:tc>
      </w:tr>
      <w:tr w:rsidR="005A2692" w14:paraId="39FF0376" w14:textId="77777777" w:rsidTr="002A1CED">
        <w:trPr>
          <w:trHeight w:val="983"/>
        </w:trPr>
        <w:tc>
          <w:tcPr>
            <w:tcW w:w="674" w:type="dxa"/>
            <w:vMerge w:val="restart"/>
            <w:vAlign w:val="center"/>
          </w:tcPr>
          <w:p w14:paraId="3E98BFD8" w14:textId="77777777" w:rsidR="005A2692" w:rsidRPr="00776FED" w:rsidRDefault="005A2692" w:rsidP="005A2692">
            <w:pPr>
              <w:jc w:val="center"/>
              <w:rPr>
                <w:rFonts w:ascii="Tahoma" w:hAnsi="Tahoma" w:cs="Tahoma"/>
                <w:b/>
                <w:sz w:val="24"/>
                <w:szCs w:val="24"/>
              </w:rPr>
            </w:pPr>
            <w:r w:rsidRPr="00776FED">
              <w:rPr>
                <w:rFonts w:ascii="Tahoma" w:hAnsi="Tahoma" w:cs="Tahoma"/>
                <w:b/>
                <w:sz w:val="24"/>
                <w:szCs w:val="24"/>
              </w:rPr>
              <w:t>1</w:t>
            </w:r>
          </w:p>
        </w:tc>
        <w:tc>
          <w:tcPr>
            <w:tcW w:w="2909" w:type="dxa"/>
            <w:vAlign w:val="center"/>
          </w:tcPr>
          <w:p w14:paraId="0504A3EE" w14:textId="77777777" w:rsidR="005A2692" w:rsidRPr="00776FED" w:rsidRDefault="005A2692" w:rsidP="005A2692">
            <w:pPr>
              <w:rPr>
                <w:rFonts w:ascii="Tahoma" w:hAnsi="Tahoma" w:cs="Tahoma"/>
                <w:b/>
                <w:sz w:val="20"/>
                <w:szCs w:val="20"/>
              </w:rPr>
            </w:pPr>
            <w:r w:rsidRPr="00776FED">
              <w:rPr>
                <w:rFonts w:ascii="Tahoma" w:hAnsi="Tahoma" w:cs="Tahoma"/>
                <w:b/>
                <w:sz w:val="20"/>
                <w:szCs w:val="20"/>
              </w:rPr>
              <w:t>Öğretim Programlarının</w:t>
            </w:r>
          </w:p>
          <w:p w14:paraId="1E118880" w14:textId="77777777" w:rsidR="005A2692" w:rsidRDefault="001905B0" w:rsidP="005A2692">
            <w:pPr>
              <w:rPr>
                <w:rFonts w:ascii="Tahoma" w:hAnsi="Tahoma" w:cs="Tahoma"/>
                <w:sz w:val="24"/>
                <w:szCs w:val="24"/>
              </w:rPr>
            </w:pPr>
            <w:r>
              <w:rPr>
                <w:rFonts w:ascii="Tahoma" w:hAnsi="Tahoma" w:cs="Tahoma"/>
                <w:b/>
                <w:sz w:val="20"/>
                <w:szCs w:val="20"/>
              </w:rPr>
              <w:t>Felsefesi</w:t>
            </w:r>
          </w:p>
        </w:tc>
        <w:tc>
          <w:tcPr>
            <w:tcW w:w="6051" w:type="dxa"/>
            <w:vAlign w:val="center"/>
          </w:tcPr>
          <w:p w14:paraId="21AE6254" w14:textId="77777777" w:rsidR="005A2692" w:rsidRPr="005A2692" w:rsidRDefault="001905B0" w:rsidP="005A2692">
            <w:pPr>
              <w:rPr>
                <w:rFonts w:ascii="Tahoma" w:hAnsi="Tahoma" w:cs="Tahoma"/>
                <w:sz w:val="20"/>
                <w:szCs w:val="20"/>
              </w:rPr>
            </w:pPr>
            <w:r w:rsidRPr="001905B0">
              <w:rPr>
                <w:rFonts w:ascii="Tahoma" w:hAnsi="Tahoma" w:cs="Tahoma"/>
                <w:sz w:val="20"/>
                <w:szCs w:val="20"/>
              </w:rPr>
              <w:t>Öğretim programının felsefesinde önemli gördüğünüz hususlar nelerdir? Lütfen özet hâlinde belirtiniz.</w:t>
            </w:r>
          </w:p>
        </w:tc>
      </w:tr>
      <w:tr w:rsidR="005A2692" w14:paraId="5CF33EDF" w14:textId="77777777" w:rsidTr="002A1CED">
        <w:trPr>
          <w:trHeight w:val="1691"/>
        </w:trPr>
        <w:tc>
          <w:tcPr>
            <w:tcW w:w="674" w:type="dxa"/>
            <w:vMerge/>
            <w:vAlign w:val="center"/>
          </w:tcPr>
          <w:p w14:paraId="0734A2A2" w14:textId="77777777" w:rsidR="005A2692" w:rsidRDefault="005A2692" w:rsidP="005A2692">
            <w:pPr>
              <w:rPr>
                <w:rFonts w:ascii="Tahoma" w:hAnsi="Tahoma" w:cs="Tahoma"/>
                <w:sz w:val="24"/>
                <w:szCs w:val="24"/>
              </w:rPr>
            </w:pPr>
          </w:p>
        </w:tc>
        <w:tc>
          <w:tcPr>
            <w:tcW w:w="8960" w:type="dxa"/>
            <w:gridSpan w:val="2"/>
            <w:vAlign w:val="center"/>
          </w:tcPr>
          <w:p w14:paraId="094FCF63" w14:textId="77777777" w:rsidR="00543DF4" w:rsidRPr="00543DF4" w:rsidRDefault="00543DF4" w:rsidP="00543DF4">
            <w:pPr>
              <w:rPr>
                <w:rFonts w:ascii="Tahoma" w:hAnsi="Tahoma" w:cs="Tahoma"/>
                <w:sz w:val="20"/>
                <w:szCs w:val="20"/>
              </w:rPr>
            </w:pPr>
            <w:r w:rsidRPr="00543DF4">
              <w:rPr>
                <w:rFonts w:ascii="Tahoma" w:hAnsi="Tahoma" w:cs="Tahoma"/>
                <w:sz w:val="20"/>
                <w:szCs w:val="20"/>
              </w:rPr>
              <w:t>Yeni ortaokul Türkçe öğretim programı, öğrenci merkezli bir yaklaşımı benimsemektedir. Programın felsefesinde önemli gördüğüm hususları şöyle özetleyebilirim:</w:t>
            </w:r>
          </w:p>
          <w:p w14:paraId="55D3B4B9"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Beceri Odaklılık:</w:t>
            </w:r>
            <w:r w:rsidRPr="00543DF4">
              <w:rPr>
                <w:rFonts w:ascii="Tahoma" w:hAnsi="Tahoma" w:cs="Tahoma"/>
                <w:sz w:val="20"/>
                <w:szCs w:val="20"/>
              </w:rPr>
              <w:t xml:space="preserve"> Sadece bilgi aktarımından ziyade, dinleme/izleme, konuşma, okuma ve yazma becerilerinin geliştirilmesine odaklanır.</w:t>
            </w:r>
          </w:p>
          <w:p w14:paraId="35C8FA0B"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İşlevsel Dil Bilgisi:</w:t>
            </w:r>
            <w:r w:rsidRPr="00543DF4">
              <w:rPr>
                <w:rFonts w:ascii="Tahoma" w:hAnsi="Tahoma" w:cs="Tahoma"/>
                <w:sz w:val="20"/>
                <w:szCs w:val="20"/>
              </w:rPr>
              <w:t xml:space="preserve"> Dil bilgisi kurallarının ezberletilmesi yerine, dil yapılarının metinler içindeki işlevleri üzerinden anlaşılması ve kullanılması hedeflenir.</w:t>
            </w:r>
          </w:p>
          <w:p w14:paraId="7A2D53DB"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Eleştirel Düşünme ve Yaratıcılık:</w:t>
            </w:r>
            <w:r w:rsidRPr="00543DF4">
              <w:rPr>
                <w:rFonts w:ascii="Tahoma" w:hAnsi="Tahoma" w:cs="Tahoma"/>
                <w:sz w:val="20"/>
                <w:szCs w:val="20"/>
              </w:rPr>
              <w:t xml:space="preserve"> Öğrencilerin okuduklarını, dinlediklerini ve gördüklerini eleştirel bir bakış açısıyla değerlendirmesi, sorgulaması ve yorumlaması; yaratıcı düşünme becerilerini kullanarak yeni fikirler üretmeleri ve bunları ifade etmeleri teşvik edilir.</w:t>
            </w:r>
          </w:p>
          <w:p w14:paraId="37F6ECEC"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Teknoloji Entegrasyonu:</w:t>
            </w:r>
            <w:r w:rsidRPr="00543DF4">
              <w:rPr>
                <w:rFonts w:ascii="Tahoma" w:hAnsi="Tahoma" w:cs="Tahoma"/>
                <w:sz w:val="20"/>
                <w:szCs w:val="20"/>
              </w:rPr>
              <w:t xml:space="preserve"> Bilgi ve iletişim teknolojilerinin öğretim sürecine entegre edilmesi, öğrencilerin dijital okuryazarlık becerilerinin geliştirilmesi ve farklı öğrenme ortamlarından faydalanmaları amaçlanır.</w:t>
            </w:r>
          </w:p>
          <w:p w14:paraId="16EBF706"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Değerler Eğitimi:</w:t>
            </w:r>
            <w:r w:rsidRPr="00543DF4">
              <w:rPr>
                <w:rFonts w:ascii="Tahoma" w:hAnsi="Tahoma" w:cs="Tahoma"/>
                <w:sz w:val="20"/>
                <w:szCs w:val="20"/>
              </w:rPr>
              <w:t xml:space="preserve"> Öğretim programı, millî, manevi, ahlaki, tarihî, kültürel ve sosyal değerlere önem verir. Bu değerler, öğretim süreci boyunca işlenen konular ve metinlerle ilişkilendirilerek öğrencilere aktarılır.</w:t>
            </w:r>
          </w:p>
          <w:p w14:paraId="75705A1F" w14:textId="77777777" w:rsidR="00543DF4" w:rsidRPr="00543DF4" w:rsidRDefault="00543DF4" w:rsidP="00543DF4">
            <w:pPr>
              <w:pStyle w:val="ListeParagraf"/>
              <w:numPr>
                <w:ilvl w:val="0"/>
                <w:numId w:val="43"/>
              </w:numPr>
              <w:rPr>
                <w:rFonts w:ascii="Tahoma" w:hAnsi="Tahoma" w:cs="Tahoma"/>
                <w:sz w:val="20"/>
                <w:szCs w:val="20"/>
              </w:rPr>
            </w:pPr>
            <w:r w:rsidRPr="00543DF4">
              <w:rPr>
                <w:rFonts w:ascii="Tahoma" w:hAnsi="Tahoma" w:cs="Tahoma"/>
                <w:b/>
                <w:sz w:val="20"/>
                <w:szCs w:val="20"/>
              </w:rPr>
              <w:t>Sosyal-Duygusal Öğrenme:</w:t>
            </w:r>
            <w:r w:rsidRPr="00543DF4">
              <w:rPr>
                <w:rFonts w:ascii="Tahoma" w:hAnsi="Tahoma" w:cs="Tahoma"/>
                <w:sz w:val="20"/>
                <w:szCs w:val="20"/>
              </w:rPr>
              <w:t xml:space="preserve"> Öğrencilerin sosyal ve duygusal becerilerinin gelişimine önem verilir. İletişim, empati, sosyal farkındalık, sorumlu karar verme gibi beceriler, öğretim programı boyunca işlenen konular ve etkinliklerle desteklenir.</w:t>
            </w:r>
          </w:p>
          <w:p w14:paraId="723E5942" w14:textId="77777777" w:rsidR="00475AC3" w:rsidRPr="007577C6" w:rsidRDefault="00543DF4" w:rsidP="00543DF4">
            <w:pPr>
              <w:pStyle w:val="ListeParagraf"/>
              <w:numPr>
                <w:ilvl w:val="0"/>
                <w:numId w:val="26"/>
              </w:numPr>
              <w:rPr>
                <w:rFonts w:ascii="Tahoma" w:hAnsi="Tahoma" w:cs="Tahoma"/>
                <w:sz w:val="20"/>
                <w:szCs w:val="20"/>
              </w:rPr>
            </w:pPr>
            <w:r w:rsidRPr="00543DF4">
              <w:rPr>
                <w:rFonts w:ascii="Tahoma" w:hAnsi="Tahoma" w:cs="Tahoma"/>
                <w:b/>
                <w:sz w:val="20"/>
                <w:szCs w:val="20"/>
              </w:rPr>
              <w:t>Farklılaştırılmış Öğretim:</w:t>
            </w:r>
            <w:r w:rsidRPr="00543DF4">
              <w:rPr>
                <w:rFonts w:ascii="Tahoma" w:hAnsi="Tahoma" w:cs="Tahoma"/>
                <w:sz w:val="20"/>
                <w:szCs w:val="20"/>
              </w:rPr>
              <w:t xml:space="preserve"> Öğrencilerin bireysel farklılıkları dikkate alınarak öğretim içeriği, süreci, ürün ve ortamı farklılaştırılır. Zenginleştirme ve destekleme etkinlikleriyle her öğrencinin kendi öğrenme hızında ve stiline göre ilerlemesi sağlanır.</w:t>
            </w:r>
          </w:p>
        </w:tc>
      </w:tr>
      <w:tr w:rsidR="0040042C" w14:paraId="755334A1" w14:textId="77777777" w:rsidTr="002A1CED">
        <w:tc>
          <w:tcPr>
            <w:tcW w:w="674" w:type="dxa"/>
            <w:vMerge w:val="restart"/>
            <w:vAlign w:val="center"/>
          </w:tcPr>
          <w:p w14:paraId="7ABFE1A0" w14:textId="77777777" w:rsidR="0040042C" w:rsidRPr="00776FED" w:rsidRDefault="0040042C" w:rsidP="0040042C">
            <w:pPr>
              <w:jc w:val="center"/>
              <w:rPr>
                <w:rFonts w:ascii="Tahoma" w:hAnsi="Tahoma" w:cs="Tahoma"/>
                <w:b/>
                <w:sz w:val="24"/>
                <w:szCs w:val="24"/>
              </w:rPr>
            </w:pPr>
            <w:r w:rsidRPr="00776FED">
              <w:rPr>
                <w:rFonts w:ascii="Tahoma" w:hAnsi="Tahoma" w:cs="Tahoma"/>
                <w:b/>
                <w:sz w:val="24"/>
                <w:szCs w:val="24"/>
              </w:rPr>
              <w:t>2</w:t>
            </w:r>
          </w:p>
        </w:tc>
        <w:tc>
          <w:tcPr>
            <w:tcW w:w="2909" w:type="dxa"/>
            <w:vAlign w:val="center"/>
          </w:tcPr>
          <w:p w14:paraId="2E3FB78E" w14:textId="77777777" w:rsidR="001905B0" w:rsidRPr="001905B0" w:rsidRDefault="001905B0" w:rsidP="001905B0">
            <w:pPr>
              <w:rPr>
                <w:rFonts w:ascii="Tahoma" w:hAnsi="Tahoma" w:cs="Tahoma"/>
                <w:b/>
                <w:sz w:val="24"/>
                <w:szCs w:val="24"/>
              </w:rPr>
            </w:pPr>
            <w:r w:rsidRPr="001905B0">
              <w:rPr>
                <w:rFonts w:ascii="Tahoma" w:hAnsi="Tahoma" w:cs="Tahoma"/>
                <w:b/>
                <w:sz w:val="24"/>
                <w:szCs w:val="24"/>
              </w:rPr>
              <w:t>Ünite/Tema/Öğrenme</w:t>
            </w:r>
          </w:p>
          <w:p w14:paraId="5D7182F3" w14:textId="77777777" w:rsidR="0040042C" w:rsidRPr="00776FED" w:rsidRDefault="001905B0" w:rsidP="001905B0">
            <w:pPr>
              <w:rPr>
                <w:rFonts w:ascii="Tahoma" w:hAnsi="Tahoma" w:cs="Tahoma"/>
                <w:b/>
                <w:sz w:val="24"/>
                <w:szCs w:val="24"/>
              </w:rPr>
            </w:pPr>
            <w:r w:rsidRPr="001905B0">
              <w:rPr>
                <w:rFonts w:ascii="Tahoma" w:hAnsi="Tahoma" w:cs="Tahoma"/>
                <w:b/>
                <w:sz w:val="24"/>
                <w:szCs w:val="24"/>
              </w:rPr>
              <w:t>Alanı</w:t>
            </w:r>
          </w:p>
        </w:tc>
        <w:tc>
          <w:tcPr>
            <w:tcW w:w="6051" w:type="dxa"/>
            <w:vAlign w:val="center"/>
          </w:tcPr>
          <w:p w14:paraId="66B97F3D" w14:textId="77777777" w:rsidR="0040042C" w:rsidRDefault="001905B0" w:rsidP="001905B0">
            <w:pPr>
              <w:rPr>
                <w:rFonts w:ascii="Tahoma" w:hAnsi="Tahoma" w:cs="Tahoma"/>
                <w:sz w:val="24"/>
                <w:szCs w:val="24"/>
              </w:rPr>
            </w:pPr>
            <w:r w:rsidRPr="001905B0">
              <w:rPr>
                <w:rFonts w:ascii="Tahoma" w:hAnsi="Tahoma" w:cs="Tahoma"/>
                <w:sz w:val="20"/>
                <w:szCs w:val="20"/>
              </w:rPr>
              <w:t>Ünite/Tema/Öğrenme alanlarının sıralamasının uygunluğunu</w:t>
            </w:r>
            <w:r>
              <w:rPr>
                <w:rFonts w:ascii="Tahoma" w:hAnsi="Tahoma" w:cs="Tahoma"/>
                <w:sz w:val="20"/>
                <w:szCs w:val="20"/>
              </w:rPr>
              <w:t xml:space="preserve"> </w:t>
            </w:r>
            <w:r w:rsidRPr="001905B0">
              <w:rPr>
                <w:rFonts w:ascii="Tahoma" w:hAnsi="Tahoma" w:cs="Tahoma"/>
                <w:sz w:val="20"/>
                <w:szCs w:val="20"/>
              </w:rPr>
              <w:t>değerlendiriniz. Bir önceki programa göre temel farklılıkları özet</w:t>
            </w:r>
            <w:r>
              <w:rPr>
                <w:rFonts w:ascii="Tahoma" w:hAnsi="Tahoma" w:cs="Tahoma"/>
                <w:sz w:val="20"/>
                <w:szCs w:val="20"/>
              </w:rPr>
              <w:t xml:space="preserve"> </w:t>
            </w:r>
            <w:r w:rsidRPr="001905B0">
              <w:rPr>
                <w:rFonts w:ascii="Tahoma" w:hAnsi="Tahoma" w:cs="Tahoma"/>
                <w:sz w:val="20"/>
                <w:szCs w:val="20"/>
              </w:rPr>
              <w:t>hâlinde belirtiniz.</w:t>
            </w:r>
          </w:p>
        </w:tc>
      </w:tr>
      <w:tr w:rsidR="0040042C" w14:paraId="3140B64F" w14:textId="77777777" w:rsidTr="002A1CED">
        <w:trPr>
          <w:trHeight w:val="961"/>
        </w:trPr>
        <w:tc>
          <w:tcPr>
            <w:tcW w:w="674" w:type="dxa"/>
            <w:vMerge/>
            <w:vAlign w:val="center"/>
          </w:tcPr>
          <w:p w14:paraId="1416ECCB" w14:textId="77777777" w:rsidR="0040042C" w:rsidRDefault="0040042C" w:rsidP="005A2692">
            <w:pPr>
              <w:rPr>
                <w:rFonts w:ascii="Tahoma" w:hAnsi="Tahoma" w:cs="Tahoma"/>
                <w:sz w:val="24"/>
                <w:szCs w:val="24"/>
              </w:rPr>
            </w:pPr>
          </w:p>
        </w:tc>
        <w:tc>
          <w:tcPr>
            <w:tcW w:w="8960" w:type="dxa"/>
            <w:gridSpan w:val="2"/>
            <w:vAlign w:val="center"/>
          </w:tcPr>
          <w:p w14:paraId="4E86D53A" w14:textId="77777777" w:rsidR="00543DF4" w:rsidRPr="00543DF4" w:rsidRDefault="00543DF4" w:rsidP="00543DF4">
            <w:pPr>
              <w:rPr>
                <w:rFonts w:ascii="Tahoma" w:hAnsi="Tahoma" w:cs="Tahoma"/>
                <w:sz w:val="20"/>
                <w:szCs w:val="20"/>
              </w:rPr>
            </w:pPr>
            <w:r w:rsidRPr="00543DF4">
              <w:rPr>
                <w:rFonts w:ascii="Tahoma" w:hAnsi="Tahoma" w:cs="Tahoma"/>
                <w:sz w:val="20"/>
                <w:szCs w:val="20"/>
              </w:rPr>
              <w:t>Yeni programda tematik yaklaşım benimsenmiş ve her sınıf düzeyinde 6 tema belirlenmiştir. Bu temalardan "İletişim ve Sosyal İlişkiler" her sınıf düzeyinde tekrar ederken, "Atatürk'ü Tanımak/Bağımsızlık Yolu/Bir Hilal Uğruna/Vatan Sevgisi" temaları da Atatürk ilke ve inkılaplarını vurgulayacak şekilde farklı sınıf seviyelerinde ele alınır. Bu, eski programda üniteler halinde sunulan ve daha parçalı bir yapıda olan içerik sunumundan farklıdır.</w:t>
            </w:r>
          </w:p>
          <w:p w14:paraId="25AEF5BA" w14:textId="77777777" w:rsidR="00543DF4" w:rsidRDefault="00543DF4" w:rsidP="00543DF4">
            <w:pPr>
              <w:rPr>
                <w:rFonts w:ascii="Tahoma" w:hAnsi="Tahoma" w:cs="Tahoma"/>
                <w:b/>
                <w:sz w:val="20"/>
                <w:szCs w:val="20"/>
              </w:rPr>
            </w:pPr>
          </w:p>
          <w:p w14:paraId="4415AA60"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lastRenderedPageBreak/>
              <w:t>Temel Farklılıklar:</w:t>
            </w:r>
          </w:p>
          <w:p w14:paraId="0E35FB7F" w14:textId="77777777" w:rsidR="00543DF4" w:rsidRPr="00543DF4" w:rsidRDefault="00543DF4" w:rsidP="00543DF4">
            <w:pPr>
              <w:pStyle w:val="ListeParagraf"/>
              <w:numPr>
                <w:ilvl w:val="0"/>
                <w:numId w:val="42"/>
              </w:numPr>
              <w:rPr>
                <w:rFonts w:ascii="Tahoma" w:hAnsi="Tahoma" w:cs="Tahoma"/>
                <w:sz w:val="20"/>
                <w:szCs w:val="20"/>
              </w:rPr>
            </w:pPr>
            <w:r w:rsidRPr="00543DF4">
              <w:rPr>
                <w:rFonts w:ascii="Tahoma" w:hAnsi="Tahoma" w:cs="Tahoma"/>
                <w:sz w:val="20"/>
                <w:szCs w:val="20"/>
              </w:rPr>
              <w:t>Eski Program: Ünite bazlı, konular daha parçalı.</w:t>
            </w:r>
          </w:p>
          <w:p w14:paraId="47FDE9B7" w14:textId="77777777" w:rsidR="00543DF4" w:rsidRPr="00543DF4" w:rsidRDefault="00543DF4" w:rsidP="00543DF4">
            <w:pPr>
              <w:pStyle w:val="ListeParagraf"/>
              <w:numPr>
                <w:ilvl w:val="0"/>
                <w:numId w:val="42"/>
              </w:numPr>
              <w:rPr>
                <w:rFonts w:ascii="Tahoma" w:hAnsi="Tahoma" w:cs="Tahoma"/>
                <w:sz w:val="20"/>
                <w:szCs w:val="20"/>
              </w:rPr>
            </w:pPr>
            <w:r w:rsidRPr="00543DF4">
              <w:rPr>
                <w:rFonts w:ascii="Tahoma" w:hAnsi="Tahoma" w:cs="Tahoma"/>
                <w:sz w:val="20"/>
                <w:szCs w:val="20"/>
              </w:rPr>
              <w:t>Yeni Program: Tema bazlı, konular birbiriyle bağlantılı ve bütüncül.</w:t>
            </w:r>
          </w:p>
          <w:p w14:paraId="72FBDC42" w14:textId="77777777" w:rsidR="00543DF4" w:rsidRPr="00543DF4" w:rsidRDefault="00543DF4" w:rsidP="00543DF4">
            <w:pPr>
              <w:pStyle w:val="ListeParagraf"/>
              <w:numPr>
                <w:ilvl w:val="0"/>
                <w:numId w:val="42"/>
              </w:numPr>
              <w:rPr>
                <w:rFonts w:ascii="Tahoma" w:hAnsi="Tahoma" w:cs="Tahoma"/>
                <w:sz w:val="20"/>
                <w:szCs w:val="20"/>
              </w:rPr>
            </w:pPr>
            <w:r w:rsidRPr="00543DF4">
              <w:rPr>
                <w:rFonts w:ascii="Tahoma" w:hAnsi="Tahoma" w:cs="Tahoma"/>
                <w:sz w:val="20"/>
                <w:szCs w:val="20"/>
              </w:rPr>
              <w:t>Eski Program: Öğretmen merkezli, bilgi aktarımı ön planda.</w:t>
            </w:r>
          </w:p>
          <w:p w14:paraId="433DB475" w14:textId="77777777" w:rsidR="00597EB1" w:rsidRPr="00543DF4" w:rsidRDefault="00543DF4" w:rsidP="00543DF4">
            <w:pPr>
              <w:pStyle w:val="ListeParagraf"/>
              <w:numPr>
                <w:ilvl w:val="0"/>
                <w:numId w:val="42"/>
              </w:numPr>
              <w:rPr>
                <w:rFonts w:ascii="Tahoma" w:hAnsi="Tahoma" w:cs="Tahoma"/>
                <w:sz w:val="20"/>
                <w:szCs w:val="20"/>
              </w:rPr>
            </w:pPr>
            <w:r w:rsidRPr="00543DF4">
              <w:rPr>
                <w:rFonts w:ascii="Tahoma" w:hAnsi="Tahoma" w:cs="Tahoma"/>
                <w:sz w:val="20"/>
                <w:szCs w:val="20"/>
              </w:rPr>
              <w:t>Yeni Program: Öğrenci merkezli, beceri geliştirme ve uygulama odaklı.</w:t>
            </w:r>
          </w:p>
        </w:tc>
      </w:tr>
      <w:tr w:rsidR="00FB7606" w14:paraId="2A50467F" w14:textId="77777777" w:rsidTr="002A1CED">
        <w:trPr>
          <w:trHeight w:val="698"/>
        </w:trPr>
        <w:tc>
          <w:tcPr>
            <w:tcW w:w="674" w:type="dxa"/>
            <w:vMerge w:val="restart"/>
            <w:vAlign w:val="center"/>
          </w:tcPr>
          <w:p w14:paraId="1A9ECB52"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lastRenderedPageBreak/>
              <w:t>3</w:t>
            </w:r>
          </w:p>
        </w:tc>
        <w:tc>
          <w:tcPr>
            <w:tcW w:w="2909" w:type="dxa"/>
            <w:vAlign w:val="center"/>
          </w:tcPr>
          <w:p w14:paraId="58EABB5D" w14:textId="77777777" w:rsidR="00FB7606" w:rsidRPr="0040042C" w:rsidRDefault="001905B0" w:rsidP="005A2692">
            <w:pPr>
              <w:rPr>
                <w:rFonts w:ascii="Tahoma" w:hAnsi="Tahoma" w:cs="Tahoma"/>
                <w:b/>
                <w:sz w:val="20"/>
                <w:szCs w:val="20"/>
              </w:rPr>
            </w:pPr>
            <w:r w:rsidRPr="001905B0">
              <w:rPr>
                <w:rFonts w:ascii="Tahoma" w:hAnsi="Tahoma" w:cs="Tahoma"/>
                <w:b/>
                <w:sz w:val="20"/>
                <w:szCs w:val="20"/>
              </w:rPr>
              <w:t>İçerik Çerçevesi</w:t>
            </w:r>
          </w:p>
        </w:tc>
        <w:tc>
          <w:tcPr>
            <w:tcW w:w="6051" w:type="dxa"/>
            <w:vAlign w:val="center"/>
          </w:tcPr>
          <w:p w14:paraId="4022CFED" w14:textId="77777777" w:rsidR="001905B0" w:rsidRPr="001905B0" w:rsidRDefault="001905B0" w:rsidP="001905B0">
            <w:pPr>
              <w:rPr>
                <w:rFonts w:ascii="Tahoma" w:hAnsi="Tahoma" w:cs="Tahoma"/>
                <w:sz w:val="20"/>
                <w:szCs w:val="20"/>
              </w:rPr>
            </w:pPr>
            <w:r w:rsidRPr="001905B0">
              <w:rPr>
                <w:rFonts w:ascii="Tahoma" w:hAnsi="Tahoma" w:cs="Tahoma"/>
                <w:sz w:val="20"/>
                <w:szCs w:val="20"/>
              </w:rPr>
              <w:t>Önceki programdan farklı olarak eklenen/kaldırılan içerikler nelerdir?</w:t>
            </w:r>
          </w:p>
          <w:p w14:paraId="128F9B94" w14:textId="77777777" w:rsidR="00FB7606" w:rsidRPr="0040042C" w:rsidRDefault="001905B0" w:rsidP="001905B0">
            <w:pPr>
              <w:rPr>
                <w:rFonts w:ascii="Tahoma" w:hAnsi="Tahoma" w:cs="Tahoma"/>
                <w:sz w:val="20"/>
                <w:szCs w:val="20"/>
              </w:rPr>
            </w:pPr>
            <w:r w:rsidRPr="001905B0">
              <w:rPr>
                <w:rFonts w:ascii="Tahoma" w:hAnsi="Tahoma" w:cs="Tahoma"/>
                <w:sz w:val="20"/>
                <w:szCs w:val="20"/>
              </w:rPr>
              <w:t>Lütfen başlıklar hâlinde belirtiniz</w:t>
            </w:r>
          </w:p>
        </w:tc>
      </w:tr>
      <w:tr w:rsidR="00FB7606" w14:paraId="0762A327" w14:textId="77777777" w:rsidTr="002A1CED">
        <w:trPr>
          <w:trHeight w:val="1059"/>
        </w:trPr>
        <w:tc>
          <w:tcPr>
            <w:tcW w:w="674" w:type="dxa"/>
            <w:vMerge/>
            <w:vAlign w:val="center"/>
          </w:tcPr>
          <w:p w14:paraId="64AD45C9" w14:textId="77777777" w:rsidR="00FB7606" w:rsidRDefault="00FB7606" w:rsidP="005A2692">
            <w:pPr>
              <w:rPr>
                <w:rFonts w:ascii="Tahoma" w:hAnsi="Tahoma" w:cs="Tahoma"/>
                <w:sz w:val="24"/>
                <w:szCs w:val="24"/>
              </w:rPr>
            </w:pPr>
          </w:p>
        </w:tc>
        <w:tc>
          <w:tcPr>
            <w:tcW w:w="8960" w:type="dxa"/>
            <w:gridSpan w:val="2"/>
            <w:vAlign w:val="center"/>
          </w:tcPr>
          <w:p w14:paraId="665B0D14"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Eklenen İçerikler:</w:t>
            </w:r>
          </w:p>
          <w:p w14:paraId="4E11A908"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Sosyal-Duygusal Öğrenme Becerileri</w:t>
            </w:r>
          </w:p>
          <w:p w14:paraId="168E7FE9"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Okuryazarlık Becerileri (Bilgi, Dijital, Görsel, Medya, Kültür, Finansal, Vatandaşlık, Sürdürülebilirlik, Sanat)</w:t>
            </w:r>
          </w:p>
          <w:p w14:paraId="73CDC59D"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Yaratıcı Drama</w:t>
            </w:r>
          </w:p>
          <w:p w14:paraId="38230C2D"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Eleştirel Okuma ve Eleştirel Dinleme/İzleme</w:t>
            </w:r>
          </w:p>
          <w:p w14:paraId="3396E2CE"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Medya Okuryazarlığı</w:t>
            </w:r>
          </w:p>
          <w:p w14:paraId="3E87C51D" w14:textId="77777777" w:rsidR="00543DF4" w:rsidRPr="00543DF4" w:rsidRDefault="00543DF4" w:rsidP="00543DF4">
            <w:pPr>
              <w:pStyle w:val="ListeParagraf"/>
              <w:numPr>
                <w:ilvl w:val="0"/>
                <w:numId w:val="40"/>
              </w:numPr>
              <w:rPr>
                <w:rFonts w:ascii="Tahoma" w:hAnsi="Tahoma" w:cs="Tahoma"/>
                <w:sz w:val="20"/>
                <w:szCs w:val="20"/>
              </w:rPr>
            </w:pPr>
            <w:r w:rsidRPr="00543DF4">
              <w:rPr>
                <w:rFonts w:ascii="Tahoma" w:hAnsi="Tahoma" w:cs="Tahoma"/>
                <w:sz w:val="20"/>
                <w:szCs w:val="20"/>
              </w:rPr>
              <w:t>Dijital İçerik Üretimi</w:t>
            </w:r>
          </w:p>
          <w:p w14:paraId="79A1BFED"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Kaldırılan İçerikler:</w:t>
            </w:r>
          </w:p>
          <w:p w14:paraId="4D4CD17F" w14:textId="77777777" w:rsidR="00543DF4" w:rsidRPr="00543DF4" w:rsidRDefault="00543DF4" w:rsidP="00543DF4">
            <w:pPr>
              <w:pStyle w:val="ListeParagraf"/>
              <w:numPr>
                <w:ilvl w:val="0"/>
                <w:numId w:val="41"/>
              </w:numPr>
              <w:rPr>
                <w:rFonts w:ascii="Tahoma" w:hAnsi="Tahoma" w:cs="Tahoma"/>
                <w:sz w:val="20"/>
                <w:szCs w:val="20"/>
              </w:rPr>
            </w:pPr>
            <w:r w:rsidRPr="00543DF4">
              <w:rPr>
                <w:rFonts w:ascii="Tahoma" w:hAnsi="Tahoma" w:cs="Tahoma"/>
                <w:sz w:val="20"/>
                <w:szCs w:val="20"/>
              </w:rPr>
              <w:t>Klasik Dil Bilgisi Anlayışı (Yeni programda dil bilgisi, işlevsel bir bakış açısıyla ele alınır.)</w:t>
            </w:r>
          </w:p>
          <w:p w14:paraId="170DCC48" w14:textId="77777777" w:rsidR="003453A6" w:rsidRPr="00543DF4" w:rsidRDefault="00543DF4" w:rsidP="00543DF4">
            <w:pPr>
              <w:pStyle w:val="ListeParagraf"/>
              <w:numPr>
                <w:ilvl w:val="0"/>
                <w:numId w:val="41"/>
              </w:numPr>
              <w:rPr>
                <w:rFonts w:ascii="Tahoma" w:hAnsi="Tahoma" w:cs="Tahoma"/>
                <w:sz w:val="20"/>
                <w:szCs w:val="20"/>
              </w:rPr>
            </w:pPr>
            <w:r w:rsidRPr="00543DF4">
              <w:rPr>
                <w:rFonts w:ascii="Tahoma" w:hAnsi="Tahoma" w:cs="Tahoma"/>
                <w:sz w:val="20"/>
                <w:szCs w:val="20"/>
              </w:rPr>
              <w:t>Belli Başlı Edebi Akımlar (Yeni programda edebiyat tarihi, metinler üzerinden ele alınır ve belli başlı yazarlar ve eserler üzerinde durulur.)</w:t>
            </w:r>
          </w:p>
        </w:tc>
      </w:tr>
      <w:tr w:rsidR="00FB7606" w14:paraId="52AEC1E4" w14:textId="77777777" w:rsidTr="002A1CED">
        <w:trPr>
          <w:trHeight w:val="624"/>
        </w:trPr>
        <w:tc>
          <w:tcPr>
            <w:tcW w:w="674" w:type="dxa"/>
            <w:vMerge w:val="restart"/>
            <w:vAlign w:val="center"/>
          </w:tcPr>
          <w:p w14:paraId="6E19BD19" w14:textId="77777777" w:rsidR="00FB7606" w:rsidRPr="001905B0" w:rsidRDefault="001905B0" w:rsidP="001905B0">
            <w:pPr>
              <w:jc w:val="center"/>
              <w:rPr>
                <w:rFonts w:ascii="Tahoma" w:hAnsi="Tahoma" w:cs="Tahoma"/>
                <w:b/>
                <w:sz w:val="24"/>
                <w:szCs w:val="24"/>
              </w:rPr>
            </w:pPr>
            <w:r w:rsidRPr="001905B0">
              <w:rPr>
                <w:rFonts w:ascii="Tahoma" w:hAnsi="Tahoma" w:cs="Tahoma"/>
                <w:b/>
                <w:sz w:val="24"/>
                <w:szCs w:val="24"/>
              </w:rPr>
              <w:t>4</w:t>
            </w:r>
          </w:p>
        </w:tc>
        <w:tc>
          <w:tcPr>
            <w:tcW w:w="2909" w:type="dxa"/>
            <w:vAlign w:val="center"/>
          </w:tcPr>
          <w:p w14:paraId="6C784F2E" w14:textId="77777777" w:rsidR="00FB7606" w:rsidRPr="0040042C" w:rsidRDefault="007A394C" w:rsidP="005A2692">
            <w:pPr>
              <w:rPr>
                <w:rFonts w:ascii="Tahoma" w:hAnsi="Tahoma" w:cs="Tahoma"/>
                <w:b/>
                <w:sz w:val="20"/>
                <w:szCs w:val="20"/>
              </w:rPr>
            </w:pPr>
            <w:r w:rsidRPr="007A394C">
              <w:rPr>
                <w:rFonts w:ascii="Tahoma" w:hAnsi="Tahoma" w:cs="Tahoma"/>
                <w:b/>
                <w:sz w:val="20"/>
                <w:szCs w:val="20"/>
              </w:rPr>
              <w:t>Öğrenme Kanıtları (</w:t>
            </w:r>
            <w:proofErr w:type="gramStart"/>
            <w:r w:rsidRPr="007A394C">
              <w:rPr>
                <w:rFonts w:ascii="Tahoma" w:hAnsi="Tahoma" w:cs="Tahoma"/>
                <w:b/>
                <w:sz w:val="20"/>
                <w:szCs w:val="20"/>
              </w:rPr>
              <w:t>Ölçme  ve</w:t>
            </w:r>
            <w:proofErr w:type="gramEnd"/>
            <w:r w:rsidRPr="007A394C">
              <w:rPr>
                <w:rFonts w:ascii="Tahoma" w:hAnsi="Tahoma" w:cs="Tahoma"/>
                <w:b/>
                <w:sz w:val="20"/>
                <w:szCs w:val="20"/>
              </w:rPr>
              <w:t xml:space="preserve"> Değerlendirme)</w:t>
            </w:r>
          </w:p>
        </w:tc>
        <w:tc>
          <w:tcPr>
            <w:tcW w:w="6051" w:type="dxa"/>
            <w:vAlign w:val="center"/>
          </w:tcPr>
          <w:p w14:paraId="5E829584" w14:textId="77777777" w:rsidR="00FB7606" w:rsidRPr="0040042C" w:rsidRDefault="007A394C" w:rsidP="0040042C">
            <w:pPr>
              <w:rPr>
                <w:rFonts w:ascii="Tahoma" w:hAnsi="Tahoma" w:cs="Tahoma"/>
                <w:sz w:val="20"/>
                <w:szCs w:val="20"/>
              </w:rPr>
            </w:pPr>
            <w:r w:rsidRPr="007A394C">
              <w:rPr>
                <w:rFonts w:ascii="Tahoma" w:hAnsi="Tahoma" w:cs="Tahoma"/>
                <w:sz w:val="20"/>
                <w:szCs w:val="20"/>
              </w:rPr>
              <w:t>Ölçme ve değerlendirme alanında önceki program ile Maarif Modeli arasındaki farklılıklar nelerdir? Öğretim programınızdan bir öğrenme çıktısı seçerek ölçme ve değerlendirmenin nasıl uygulandığını tartışarak ortaya çıkan görüşleri lütfen özetleyiniz.</w:t>
            </w:r>
          </w:p>
        </w:tc>
      </w:tr>
      <w:tr w:rsidR="00FB7606" w14:paraId="185A94E6" w14:textId="77777777" w:rsidTr="002A1CED">
        <w:trPr>
          <w:trHeight w:val="767"/>
        </w:trPr>
        <w:tc>
          <w:tcPr>
            <w:tcW w:w="674" w:type="dxa"/>
            <w:vMerge/>
            <w:vAlign w:val="center"/>
          </w:tcPr>
          <w:p w14:paraId="155138F9" w14:textId="77777777" w:rsidR="00FB7606" w:rsidRDefault="00FB7606" w:rsidP="005A2692">
            <w:pPr>
              <w:rPr>
                <w:rFonts w:ascii="Tahoma" w:hAnsi="Tahoma" w:cs="Tahoma"/>
                <w:sz w:val="24"/>
                <w:szCs w:val="24"/>
              </w:rPr>
            </w:pPr>
          </w:p>
        </w:tc>
        <w:tc>
          <w:tcPr>
            <w:tcW w:w="8960" w:type="dxa"/>
            <w:gridSpan w:val="2"/>
            <w:vAlign w:val="center"/>
          </w:tcPr>
          <w:p w14:paraId="68036692" w14:textId="77777777" w:rsidR="00543DF4" w:rsidRPr="00543DF4" w:rsidRDefault="00543DF4" w:rsidP="00543DF4">
            <w:pPr>
              <w:rPr>
                <w:rFonts w:ascii="Tahoma" w:hAnsi="Tahoma" w:cs="Tahoma"/>
                <w:sz w:val="20"/>
                <w:szCs w:val="20"/>
              </w:rPr>
            </w:pPr>
            <w:r w:rsidRPr="00543DF4">
              <w:rPr>
                <w:rFonts w:ascii="Tahoma" w:hAnsi="Tahoma" w:cs="Tahoma"/>
                <w:sz w:val="20"/>
                <w:szCs w:val="20"/>
              </w:rPr>
              <w:t>Eski programda ölçme ve değerlendirme daha çok sonuç odaklı ve testlere dayalıyken, yeni program geliştirici (biçimlendirici) değerlendirme yaklaşımını benimser.</w:t>
            </w:r>
          </w:p>
          <w:p w14:paraId="6582DF21"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Örnek Öğrenme Çıktısı: "T.D.8.27. Dinleme/izleme sürecine yönelik öz yansıtma yapabilme/kendini uyarlayabilme"</w:t>
            </w:r>
          </w:p>
          <w:p w14:paraId="68B6EB00"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Uygulama:</w:t>
            </w:r>
          </w:p>
          <w:p w14:paraId="4C623C0F" w14:textId="77777777" w:rsidR="00543DF4" w:rsidRPr="00543DF4" w:rsidRDefault="00543DF4" w:rsidP="00543DF4">
            <w:pPr>
              <w:pStyle w:val="ListeParagraf"/>
              <w:numPr>
                <w:ilvl w:val="0"/>
                <w:numId w:val="39"/>
              </w:numPr>
              <w:rPr>
                <w:rFonts w:ascii="Tahoma" w:hAnsi="Tahoma" w:cs="Tahoma"/>
                <w:sz w:val="20"/>
                <w:szCs w:val="20"/>
              </w:rPr>
            </w:pPr>
            <w:r w:rsidRPr="00543DF4">
              <w:rPr>
                <w:rFonts w:ascii="Tahoma" w:hAnsi="Tahoma" w:cs="Tahoma"/>
                <w:b/>
                <w:sz w:val="20"/>
                <w:szCs w:val="20"/>
              </w:rPr>
              <w:t>Gözlem Formu:</w:t>
            </w:r>
            <w:r w:rsidRPr="00543DF4">
              <w:rPr>
                <w:rFonts w:ascii="Tahoma" w:hAnsi="Tahoma" w:cs="Tahoma"/>
                <w:sz w:val="20"/>
                <w:szCs w:val="20"/>
              </w:rPr>
              <w:t xml:space="preserve"> Öğrencinin dinleme/izleme sırasındaki davranışlarını (dikkat, not alma, beden dili) gözlemlemek için kullanılır.</w:t>
            </w:r>
          </w:p>
          <w:p w14:paraId="6FA6FC37" w14:textId="77777777" w:rsidR="00543DF4" w:rsidRPr="00543DF4" w:rsidRDefault="00543DF4" w:rsidP="00543DF4">
            <w:pPr>
              <w:pStyle w:val="ListeParagraf"/>
              <w:numPr>
                <w:ilvl w:val="0"/>
                <w:numId w:val="39"/>
              </w:numPr>
              <w:rPr>
                <w:rFonts w:ascii="Tahoma" w:hAnsi="Tahoma" w:cs="Tahoma"/>
                <w:sz w:val="20"/>
                <w:szCs w:val="20"/>
              </w:rPr>
            </w:pPr>
            <w:r w:rsidRPr="00543DF4">
              <w:rPr>
                <w:rFonts w:ascii="Tahoma" w:hAnsi="Tahoma" w:cs="Tahoma"/>
                <w:b/>
                <w:sz w:val="20"/>
                <w:szCs w:val="20"/>
              </w:rPr>
              <w:t>Öz Değerlendirme Formu:</w:t>
            </w:r>
            <w:r w:rsidRPr="00543DF4">
              <w:rPr>
                <w:rFonts w:ascii="Tahoma" w:hAnsi="Tahoma" w:cs="Tahoma"/>
                <w:sz w:val="20"/>
                <w:szCs w:val="20"/>
              </w:rPr>
              <w:t xml:space="preserve"> Öğrencinin kendi dinleme/izleme sürecini değerlendirmesi ve güçlü ve gelişmeye açık yönlerini belirlemesi için kullanılır.</w:t>
            </w:r>
          </w:p>
          <w:p w14:paraId="7426B1FA" w14:textId="77777777" w:rsidR="00543DF4" w:rsidRPr="00543DF4" w:rsidRDefault="00543DF4" w:rsidP="00543DF4">
            <w:pPr>
              <w:pStyle w:val="ListeParagraf"/>
              <w:numPr>
                <w:ilvl w:val="0"/>
                <w:numId w:val="39"/>
              </w:numPr>
              <w:rPr>
                <w:rFonts w:ascii="Tahoma" w:hAnsi="Tahoma" w:cs="Tahoma"/>
                <w:sz w:val="20"/>
                <w:szCs w:val="20"/>
              </w:rPr>
            </w:pPr>
            <w:r w:rsidRPr="00543DF4">
              <w:rPr>
                <w:rFonts w:ascii="Tahoma" w:hAnsi="Tahoma" w:cs="Tahoma"/>
                <w:b/>
                <w:sz w:val="20"/>
                <w:szCs w:val="20"/>
              </w:rPr>
              <w:t>Öğretmen ve Akran Geri Bildirimi:</w:t>
            </w:r>
            <w:r w:rsidRPr="00543DF4">
              <w:rPr>
                <w:rFonts w:ascii="Tahoma" w:hAnsi="Tahoma" w:cs="Tahoma"/>
                <w:sz w:val="20"/>
                <w:szCs w:val="20"/>
              </w:rPr>
              <w:t xml:space="preserve"> Öğrenciye dinleme/izleme becerilerine yönelik geri bildirim sağlamak için kullanılır. Geri bildirimler, somut örnekler ve yapıcı öneriler içermelidir.</w:t>
            </w:r>
          </w:p>
          <w:p w14:paraId="0B86C886"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Tartışma:</w:t>
            </w:r>
          </w:p>
          <w:p w14:paraId="4CC7642B" w14:textId="77777777" w:rsidR="003453A6" w:rsidRPr="007577C6" w:rsidRDefault="00543DF4" w:rsidP="00543DF4">
            <w:pPr>
              <w:pStyle w:val="ListeParagraf"/>
              <w:numPr>
                <w:ilvl w:val="0"/>
                <w:numId w:val="29"/>
              </w:numPr>
              <w:rPr>
                <w:rFonts w:ascii="Tahoma" w:hAnsi="Tahoma" w:cs="Tahoma"/>
                <w:sz w:val="20"/>
                <w:szCs w:val="20"/>
              </w:rPr>
            </w:pPr>
            <w:r w:rsidRPr="00543DF4">
              <w:rPr>
                <w:rFonts w:ascii="Tahoma" w:hAnsi="Tahoma" w:cs="Tahoma"/>
                <w:sz w:val="20"/>
                <w:szCs w:val="20"/>
              </w:rPr>
              <w:t>Yeni programda ölçme ve değerlendirme, öğrenme sürecini desteklemeye ve öğrencilerin gelişimini izlemeye yöneliktir. Öğrencilere düzenli geri bildirim sağlanması ve öz değerlendirme becerilerinin geliştirilmesi önem taşır. Geleneksel sınavların yanında, performans değerlendirme, proje çalışmaları, gözlem, öz bildirim, akran değerlendirme gibi farklı ölçme ve değerlendirme araçları kullanılır.</w:t>
            </w:r>
          </w:p>
        </w:tc>
      </w:tr>
      <w:tr w:rsidR="00FB7606" w14:paraId="6E3D6370" w14:textId="77777777" w:rsidTr="002A1CED">
        <w:tc>
          <w:tcPr>
            <w:tcW w:w="674" w:type="dxa"/>
            <w:vMerge w:val="restart"/>
            <w:vAlign w:val="center"/>
          </w:tcPr>
          <w:p w14:paraId="660EF5C6" w14:textId="77777777" w:rsidR="00FB7606" w:rsidRPr="007A394C" w:rsidRDefault="007A394C" w:rsidP="007A394C">
            <w:pPr>
              <w:jc w:val="center"/>
              <w:rPr>
                <w:rFonts w:ascii="Tahoma" w:hAnsi="Tahoma" w:cs="Tahoma"/>
                <w:b/>
                <w:sz w:val="24"/>
                <w:szCs w:val="24"/>
              </w:rPr>
            </w:pPr>
            <w:r w:rsidRPr="007A394C">
              <w:rPr>
                <w:rFonts w:ascii="Tahoma" w:hAnsi="Tahoma" w:cs="Tahoma"/>
                <w:b/>
                <w:sz w:val="24"/>
                <w:szCs w:val="24"/>
              </w:rPr>
              <w:t>5</w:t>
            </w:r>
          </w:p>
        </w:tc>
        <w:tc>
          <w:tcPr>
            <w:tcW w:w="2909" w:type="dxa"/>
            <w:vAlign w:val="center"/>
          </w:tcPr>
          <w:p w14:paraId="66F78BF0"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Öğretme-Öğrenme</w:t>
            </w:r>
          </w:p>
          <w:p w14:paraId="41C05C51" w14:textId="77777777" w:rsidR="00FB7606" w:rsidRPr="0040042C" w:rsidRDefault="007A394C" w:rsidP="007A394C">
            <w:pPr>
              <w:rPr>
                <w:rFonts w:ascii="Tahoma" w:hAnsi="Tahoma" w:cs="Tahoma"/>
                <w:b/>
                <w:sz w:val="20"/>
                <w:szCs w:val="20"/>
              </w:rPr>
            </w:pPr>
            <w:r w:rsidRPr="007A394C">
              <w:rPr>
                <w:rFonts w:ascii="Tahoma" w:hAnsi="Tahoma" w:cs="Tahoma"/>
                <w:b/>
                <w:sz w:val="20"/>
                <w:szCs w:val="20"/>
              </w:rPr>
              <w:t>Yaşantıları</w:t>
            </w:r>
          </w:p>
        </w:tc>
        <w:tc>
          <w:tcPr>
            <w:tcW w:w="6051" w:type="dxa"/>
            <w:vAlign w:val="center"/>
          </w:tcPr>
          <w:p w14:paraId="0BA25902" w14:textId="77777777" w:rsidR="00FB7606" w:rsidRPr="0040042C" w:rsidRDefault="007A394C" w:rsidP="007A394C">
            <w:pPr>
              <w:rPr>
                <w:rFonts w:ascii="Tahoma" w:hAnsi="Tahoma" w:cs="Tahoma"/>
                <w:sz w:val="20"/>
                <w:szCs w:val="20"/>
              </w:rPr>
            </w:pPr>
            <w:r w:rsidRPr="007A394C">
              <w:rPr>
                <w:rFonts w:ascii="Tahoma" w:hAnsi="Tahoma" w:cs="Tahoma"/>
                <w:sz w:val="20"/>
                <w:szCs w:val="20"/>
              </w:rPr>
              <w:t>Öğretim programınızdan bir ünite/tema/öğrenme alanı seçerek</w:t>
            </w:r>
            <w:r>
              <w:rPr>
                <w:rFonts w:ascii="Tahoma" w:hAnsi="Tahoma" w:cs="Tahoma"/>
                <w:sz w:val="20"/>
                <w:szCs w:val="20"/>
              </w:rPr>
              <w:t xml:space="preserve"> </w:t>
            </w:r>
            <w:r w:rsidRPr="007A394C">
              <w:rPr>
                <w:rFonts w:ascii="Tahoma" w:hAnsi="Tahoma" w:cs="Tahoma"/>
                <w:sz w:val="20"/>
                <w:szCs w:val="20"/>
              </w:rPr>
              <w:t>program bileşenlerinin (erdem-değer-eylem modeli, okuryazarlık</w:t>
            </w:r>
            <w:r>
              <w:rPr>
                <w:rFonts w:ascii="Tahoma" w:hAnsi="Tahoma" w:cs="Tahoma"/>
                <w:sz w:val="20"/>
                <w:szCs w:val="20"/>
              </w:rPr>
              <w:t xml:space="preserve"> </w:t>
            </w:r>
            <w:r w:rsidRPr="007A394C">
              <w:rPr>
                <w:rFonts w:ascii="Tahoma" w:hAnsi="Tahoma" w:cs="Tahoma"/>
                <w:sz w:val="20"/>
                <w:szCs w:val="20"/>
              </w:rPr>
              <w:t>becerileri, sosyal-duygusal öğrenme becerileri) nasıl işlendiğine dair</w:t>
            </w:r>
            <w:r>
              <w:rPr>
                <w:rFonts w:ascii="Tahoma" w:hAnsi="Tahoma" w:cs="Tahoma"/>
                <w:sz w:val="20"/>
                <w:szCs w:val="20"/>
              </w:rPr>
              <w:t xml:space="preserve"> </w:t>
            </w:r>
            <w:r w:rsidRPr="007A394C">
              <w:rPr>
                <w:rFonts w:ascii="Tahoma" w:hAnsi="Tahoma" w:cs="Tahoma"/>
                <w:sz w:val="20"/>
                <w:szCs w:val="20"/>
              </w:rPr>
              <w:t>görüşlerinizi kısaca ifade ediniz.</w:t>
            </w:r>
          </w:p>
        </w:tc>
      </w:tr>
      <w:tr w:rsidR="00FB7606" w14:paraId="0F4B4D76" w14:textId="77777777" w:rsidTr="002A1CED">
        <w:trPr>
          <w:trHeight w:val="877"/>
        </w:trPr>
        <w:tc>
          <w:tcPr>
            <w:tcW w:w="674" w:type="dxa"/>
            <w:vMerge/>
            <w:vAlign w:val="center"/>
          </w:tcPr>
          <w:p w14:paraId="441CA4FE" w14:textId="77777777" w:rsidR="00FB7606" w:rsidRDefault="00FB7606" w:rsidP="005A2692">
            <w:pPr>
              <w:rPr>
                <w:rFonts w:ascii="Tahoma" w:hAnsi="Tahoma" w:cs="Tahoma"/>
                <w:sz w:val="24"/>
                <w:szCs w:val="24"/>
              </w:rPr>
            </w:pPr>
          </w:p>
        </w:tc>
        <w:tc>
          <w:tcPr>
            <w:tcW w:w="8960" w:type="dxa"/>
            <w:gridSpan w:val="2"/>
            <w:vAlign w:val="center"/>
          </w:tcPr>
          <w:p w14:paraId="19F26DEE"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"Doğa ve İnsan" Teması (8. Sınıf)</w:t>
            </w:r>
          </w:p>
          <w:p w14:paraId="04700C25"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Erdem-Değer-Eylem Modeli:</w:t>
            </w:r>
          </w:p>
          <w:p w14:paraId="598EA242" w14:textId="77777777" w:rsidR="00543DF4" w:rsidRPr="00543DF4" w:rsidRDefault="00543DF4" w:rsidP="00543DF4">
            <w:pPr>
              <w:pStyle w:val="ListeParagraf"/>
              <w:numPr>
                <w:ilvl w:val="0"/>
                <w:numId w:val="38"/>
              </w:numPr>
              <w:rPr>
                <w:rFonts w:ascii="Tahoma" w:hAnsi="Tahoma" w:cs="Tahoma"/>
                <w:sz w:val="20"/>
                <w:szCs w:val="20"/>
              </w:rPr>
            </w:pPr>
            <w:r w:rsidRPr="00543DF4">
              <w:rPr>
                <w:rFonts w:ascii="Tahoma" w:hAnsi="Tahoma" w:cs="Tahoma"/>
                <w:b/>
                <w:sz w:val="20"/>
                <w:szCs w:val="20"/>
              </w:rPr>
              <w:t>Erdem:</w:t>
            </w:r>
            <w:r w:rsidRPr="00543DF4">
              <w:rPr>
                <w:rFonts w:ascii="Tahoma" w:hAnsi="Tahoma" w:cs="Tahoma"/>
                <w:sz w:val="20"/>
                <w:szCs w:val="20"/>
              </w:rPr>
              <w:t xml:space="preserve"> Duyarlılık, sorumluluk, israftan kaçınma</w:t>
            </w:r>
          </w:p>
          <w:p w14:paraId="4FF3AE5E" w14:textId="77777777" w:rsidR="00543DF4" w:rsidRPr="00543DF4" w:rsidRDefault="00543DF4" w:rsidP="00543DF4">
            <w:pPr>
              <w:pStyle w:val="ListeParagraf"/>
              <w:numPr>
                <w:ilvl w:val="0"/>
                <w:numId w:val="38"/>
              </w:numPr>
              <w:rPr>
                <w:rFonts w:ascii="Tahoma" w:hAnsi="Tahoma" w:cs="Tahoma"/>
                <w:sz w:val="20"/>
                <w:szCs w:val="20"/>
              </w:rPr>
            </w:pPr>
            <w:r w:rsidRPr="00543DF4">
              <w:rPr>
                <w:rFonts w:ascii="Tahoma" w:hAnsi="Tahoma" w:cs="Tahoma"/>
                <w:b/>
                <w:sz w:val="20"/>
                <w:szCs w:val="20"/>
              </w:rPr>
              <w:t>Değer:</w:t>
            </w:r>
            <w:r w:rsidRPr="00543DF4">
              <w:rPr>
                <w:rFonts w:ascii="Tahoma" w:hAnsi="Tahoma" w:cs="Tahoma"/>
                <w:sz w:val="20"/>
                <w:szCs w:val="20"/>
              </w:rPr>
              <w:t xml:space="preserve"> Doğaya ve canlılara saygı, sürdürülebilir bir çevre anlayışı</w:t>
            </w:r>
          </w:p>
          <w:p w14:paraId="527537AB" w14:textId="77777777" w:rsidR="00543DF4" w:rsidRPr="00543DF4" w:rsidRDefault="00543DF4" w:rsidP="00543DF4">
            <w:pPr>
              <w:pStyle w:val="ListeParagraf"/>
              <w:numPr>
                <w:ilvl w:val="0"/>
                <w:numId w:val="38"/>
              </w:numPr>
              <w:rPr>
                <w:rFonts w:ascii="Tahoma" w:hAnsi="Tahoma" w:cs="Tahoma"/>
                <w:sz w:val="20"/>
                <w:szCs w:val="20"/>
              </w:rPr>
            </w:pPr>
            <w:r w:rsidRPr="00543DF4">
              <w:rPr>
                <w:rFonts w:ascii="Tahoma" w:hAnsi="Tahoma" w:cs="Tahoma"/>
                <w:b/>
                <w:sz w:val="20"/>
                <w:szCs w:val="20"/>
              </w:rPr>
              <w:t>Eylem:</w:t>
            </w:r>
            <w:r w:rsidRPr="00543DF4">
              <w:rPr>
                <w:rFonts w:ascii="Tahoma" w:hAnsi="Tahoma" w:cs="Tahoma"/>
                <w:sz w:val="20"/>
                <w:szCs w:val="20"/>
              </w:rPr>
              <w:t xml:space="preserve"> Çevre koruma projelerine katılma, doğal kaynakları tasarruflu kullanma, geri dönüşüm yapma</w:t>
            </w:r>
          </w:p>
          <w:p w14:paraId="75E58E0F"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Okuryazarlık Becerileri:</w:t>
            </w:r>
          </w:p>
          <w:p w14:paraId="0287C7B8" w14:textId="77777777" w:rsidR="00543DF4" w:rsidRPr="00543DF4" w:rsidRDefault="00543DF4" w:rsidP="00543DF4">
            <w:pPr>
              <w:pStyle w:val="ListeParagraf"/>
              <w:numPr>
                <w:ilvl w:val="0"/>
                <w:numId w:val="37"/>
              </w:numPr>
              <w:rPr>
                <w:rFonts w:ascii="Tahoma" w:hAnsi="Tahoma" w:cs="Tahoma"/>
                <w:sz w:val="20"/>
                <w:szCs w:val="20"/>
              </w:rPr>
            </w:pPr>
            <w:r w:rsidRPr="00543DF4">
              <w:rPr>
                <w:rFonts w:ascii="Tahoma" w:hAnsi="Tahoma" w:cs="Tahoma"/>
                <w:b/>
                <w:sz w:val="20"/>
                <w:szCs w:val="20"/>
              </w:rPr>
              <w:t>Bilgi okuryazarlığı:</w:t>
            </w:r>
            <w:r w:rsidRPr="00543DF4">
              <w:rPr>
                <w:rFonts w:ascii="Tahoma" w:hAnsi="Tahoma" w:cs="Tahoma"/>
                <w:sz w:val="20"/>
                <w:szCs w:val="20"/>
              </w:rPr>
              <w:t xml:space="preserve"> Doğayla ilgili güvenilir bilgi kaynaklarına ulaşma ve değerlendirme</w:t>
            </w:r>
          </w:p>
          <w:p w14:paraId="2E059179" w14:textId="77777777" w:rsidR="00543DF4" w:rsidRPr="00543DF4" w:rsidRDefault="00543DF4" w:rsidP="00543DF4">
            <w:pPr>
              <w:pStyle w:val="ListeParagraf"/>
              <w:numPr>
                <w:ilvl w:val="0"/>
                <w:numId w:val="37"/>
              </w:numPr>
              <w:rPr>
                <w:rFonts w:ascii="Tahoma" w:hAnsi="Tahoma" w:cs="Tahoma"/>
                <w:sz w:val="20"/>
                <w:szCs w:val="20"/>
              </w:rPr>
            </w:pPr>
            <w:r w:rsidRPr="00543DF4">
              <w:rPr>
                <w:rFonts w:ascii="Tahoma" w:hAnsi="Tahoma" w:cs="Tahoma"/>
                <w:b/>
                <w:sz w:val="20"/>
                <w:szCs w:val="20"/>
              </w:rPr>
              <w:t>Dijital okuryazarlık:</w:t>
            </w:r>
            <w:r w:rsidRPr="00543DF4">
              <w:rPr>
                <w:rFonts w:ascii="Tahoma" w:hAnsi="Tahoma" w:cs="Tahoma"/>
                <w:sz w:val="20"/>
                <w:szCs w:val="20"/>
              </w:rPr>
              <w:t xml:space="preserve"> Çevrim içi platformlar aracılığıyla doğa koruma projelerine katılma</w:t>
            </w:r>
          </w:p>
          <w:p w14:paraId="26AA8835" w14:textId="77777777" w:rsidR="00543DF4" w:rsidRPr="00543DF4" w:rsidRDefault="00543DF4" w:rsidP="00543DF4">
            <w:pPr>
              <w:pStyle w:val="ListeParagraf"/>
              <w:numPr>
                <w:ilvl w:val="0"/>
                <w:numId w:val="37"/>
              </w:numPr>
              <w:rPr>
                <w:rFonts w:ascii="Tahoma" w:hAnsi="Tahoma" w:cs="Tahoma"/>
                <w:sz w:val="20"/>
                <w:szCs w:val="20"/>
              </w:rPr>
            </w:pPr>
            <w:r w:rsidRPr="00543DF4">
              <w:rPr>
                <w:rFonts w:ascii="Tahoma" w:hAnsi="Tahoma" w:cs="Tahoma"/>
                <w:b/>
                <w:sz w:val="20"/>
                <w:szCs w:val="20"/>
              </w:rPr>
              <w:t>Görsel okuryazarlık:</w:t>
            </w:r>
            <w:r w:rsidRPr="00543DF4">
              <w:rPr>
                <w:rFonts w:ascii="Tahoma" w:hAnsi="Tahoma" w:cs="Tahoma"/>
                <w:sz w:val="20"/>
                <w:szCs w:val="20"/>
              </w:rPr>
              <w:t xml:space="preserve"> Doğayla ilgili görselleri yorumlama ve analiz etme</w:t>
            </w:r>
          </w:p>
          <w:p w14:paraId="77381B0A" w14:textId="77777777" w:rsidR="00543DF4" w:rsidRPr="00543DF4" w:rsidRDefault="00543DF4" w:rsidP="00543DF4">
            <w:pPr>
              <w:pStyle w:val="ListeParagraf"/>
              <w:numPr>
                <w:ilvl w:val="0"/>
                <w:numId w:val="37"/>
              </w:numPr>
              <w:rPr>
                <w:rFonts w:ascii="Tahoma" w:hAnsi="Tahoma" w:cs="Tahoma"/>
                <w:sz w:val="20"/>
                <w:szCs w:val="20"/>
              </w:rPr>
            </w:pPr>
            <w:r w:rsidRPr="00543DF4">
              <w:rPr>
                <w:rFonts w:ascii="Tahoma" w:hAnsi="Tahoma" w:cs="Tahoma"/>
                <w:b/>
                <w:sz w:val="20"/>
                <w:szCs w:val="20"/>
              </w:rPr>
              <w:lastRenderedPageBreak/>
              <w:t>Sürdürülebilirlik okuryazarlığı:</w:t>
            </w:r>
            <w:r w:rsidRPr="00543DF4">
              <w:rPr>
                <w:rFonts w:ascii="Tahoma" w:hAnsi="Tahoma" w:cs="Tahoma"/>
                <w:sz w:val="20"/>
                <w:szCs w:val="20"/>
              </w:rPr>
              <w:t xml:space="preserve"> Sürdürülebilir bir çevre için gerekli bilgi ve becerileri edinme</w:t>
            </w:r>
          </w:p>
          <w:p w14:paraId="3E723AE8"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Sosyal-Duygusal Öğrenme Becerileri:</w:t>
            </w:r>
          </w:p>
          <w:p w14:paraId="3F4A9BE4" w14:textId="77777777" w:rsidR="00543DF4" w:rsidRPr="00543DF4" w:rsidRDefault="00543DF4" w:rsidP="00543DF4">
            <w:pPr>
              <w:pStyle w:val="ListeParagraf"/>
              <w:numPr>
                <w:ilvl w:val="0"/>
                <w:numId w:val="36"/>
              </w:numPr>
              <w:rPr>
                <w:rFonts w:ascii="Tahoma" w:hAnsi="Tahoma" w:cs="Tahoma"/>
                <w:sz w:val="20"/>
                <w:szCs w:val="20"/>
              </w:rPr>
            </w:pPr>
            <w:r w:rsidRPr="00543DF4">
              <w:rPr>
                <w:rFonts w:ascii="Tahoma" w:hAnsi="Tahoma" w:cs="Tahoma"/>
                <w:b/>
                <w:sz w:val="20"/>
                <w:szCs w:val="20"/>
              </w:rPr>
              <w:t>Sosyal farkındalık:</w:t>
            </w:r>
            <w:r w:rsidRPr="00543DF4">
              <w:rPr>
                <w:rFonts w:ascii="Tahoma" w:hAnsi="Tahoma" w:cs="Tahoma"/>
                <w:sz w:val="20"/>
                <w:szCs w:val="20"/>
              </w:rPr>
              <w:t xml:space="preserve"> İklim değişikliği gibi küresel sorunların farkında olma</w:t>
            </w:r>
          </w:p>
          <w:p w14:paraId="2C4B49DA" w14:textId="77777777" w:rsidR="00543DF4" w:rsidRPr="00543DF4" w:rsidRDefault="00543DF4" w:rsidP="00543DF4">
            <w:pPr>
              <w:pStyle w:val="ListeParagraf"/>
              <w:numPr>
                <w:ilvl w:val="0"/>
                <w:numId w:val="36"/>
              </w:numPr>
              <w:rPr>
                <w:rFonts w:ascii="Tahoma" w:hAnsi="Tahoma" w:cs="Tahoma"/>
                <w:sz w:val="20"/>
                <w:szCs w:val="20"/>
              </w:rPr>
            </w:pPr>
            <w:r w:rsidRPr="00543DF4">
              <w:rPr>
                <w:rFonts w:ascii="Tahoma" w:hAnsi="Tahoma" w:cs="Tahoma"/>
                <w:b/>
                <w:sz w:val="20"/>
                <w:szCs w:val="20"/>
              </w:rPr>
              <w:t>Sorumlu karar verme:</w:t>
            </w:r>
            <w:r w:rsidRPr="00543DF4">
              <w:rPr>
                <w:rFonts w:ascii="Tahoma" w:hAnsi="Tahoma" w:cs="Tahoma"/>
                <w:sz w:val="20"/>
                <w:szCs w:val="20"/>
              </w:rPr>
              <w:t xml:space="preserve"> Doğaya ve canlılara karşı sorumluluk bilinciyle hareket etme</w:t>
            </w:r>
          </w:p>
          <w:p w14:paraId="5F5D09BC" w14:textId="77777777" w:rsidR="00FB7606" w:rsidRPr="00543DF4" w:rsidRDefault="00543DF4" w:rsidP="00543DF4">
            <w:pPr>
              <w:pStyle w:val="ListeParagraf"/>
              <w:numPr>
                <w:ilvl w:val="0"/>
                <w:numId w:val="36"/>
              </w:numPr>
              <w:rPr>
                <w:rFonts w:ascii="Tahoma" w:hAnsi="Tahoma" w:cs="Tahoma"/>
                <w:sz w:val="20"/>
                <w:szCs w:val="20"/>
              </w:rPr>
            </w:pPr>
            <w:r w:rsidRPr="00543DF4">
              <w:rPr>
                <w:rFonts w:ascii="Tahoma" w:hAnsi="Tahoma" w:cs="Tahoma"/>
                <w:b/>
                <w:sz w:val="20"/>
                <w:szCs w:val="20"/>
              </w:rPr>
              <w:t>İletişim:</w:t>
            </w:r>
            <w:r w:rsidRPr="00543DF4">
              <w:rPr>
                <w:rFonts w:ascii="Tahoma" w:hAnsi="Tahoma" w:cs="Tahoma"/>
                <w:sz w:val="20"/>
                <w:szCs w:val="20"/>
              </w:rPr>
              <w:t xml:space="preserve"> Doğal çevreyi koruma konusunda duyarlılığı artırmak için etkili iletişim kurma</w:t>
            </w:r>
          </w:p>
        </w:tc>
      </w:tr>
      <w:tr w:rsidR="003043DE" w14:paraId="7361CFB5" w14:textId="77777777" w:rsidTr="002A1CED">
        <w:tc>
          <w:tcPr>
            <w:tcW w:w="674" w:type="dxa"/>
            <w:vMerge w:val="restart"/>
            <w:vAlign w:val="center"/>
          </w:tcPr>
          <w:p w14:paraId="56E76B60"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lastRenderedPageBreak/>
              <w:t>6</w:t>
            </w:r>
          </w:p>
        </w:tc>
        <w:tc>
          <w:tcPr>
            <w:tcW w:w="2909" w:type="dxa"/>
            <w:vAlign w:val="center"/>
          </w:tcPr>
          <w:p w14:paraId="070F34F8" w14:textId="77777777" w:rsidR="003043DE" w:rsidRPr="00FB7606" w:rsidRDefault="007A394C" w:rsidP="005A2692">
            <w:pPr>
              <w:rPr>
                <w:rFonts w:ascii="Tahoma" w:hAnsi="Tahoma" w:cs="Tahoma"/>
                <w:b/>
                <w:sz w:val="20"/>
                <w:szCs w:val="20"/>
              </w:rPr>
            </w:pPr>
            <w:r w:rsidRPr="007A394C">
              <w:rPr>
                <w:rFonts w:ascii="Tahoma" w:hAnsi="Tahoma" w:cs="Tahoma"/>
                <w:b/>
                <w:sz w:val="20"/>
                <w:szCs w:val="20"/>
              </w:rPr>
              <w:t>Farklılaştırma</w:t>
            </w:r>
          </w:p>
        </w:tc>
        <w:tc>
          <w:tcPr>
            <w:tcW w:w="6051" w:type="dxa"/>
            <w:vAlign w:val="center"/>
          </w:tcPr>
          <w:p w14:paraId="6D6FC191" w14:textId="77777777" w:rsidR="003043DE" w:rsidRPr="00FB7606" w:rsidRDefault="007A394C" w:rsidP="007A394C">
            <w:pPr>
              <w:rPr>
                <w:rFonts w:ascii="Tahoma" w:hAnsi="Tahoma" w:cs="Tahoma"/>
                <w:sz w:val="20"/>
                <w:szCs w:val="20"/>
              </w:rPr>
            </w:pPr>
            <w:r w:rsidRPr="007A394C">
              <w:rPr>
                <w:rFonts w:ascii="Tahoma" w:hAnsi="Tahoma" w:cs="Tahoma"/>
                <w:sz w:val="20"/>
                <w:szCs w:val="20"/>
              </w:rPr>
              <w:t>Farklılaştırma türlerini tartışınız. Dersin işlenişinde zenginleştirme</w:t>
            </w:r>
            <w:r>
              <w:rPr>
                <w:rFonts w:ascii="Tahoma" w:hAnsi="Tahoma" w:cs="Tahoma"/>
                <w:sz w:val="20"/>
                <w:szCs w:val="20"/>
              </w:rPr>
              <w:t xml:space="preserve"> </w:t>
            </w:r>
            <w:r w:rsidRPr="007A394C">
              <w:rPr>
                <w:rFonts w:ascii="Tahoma" w:hAnsi="Tahoma" w:cs="Tahoma"/>
                <w:sz w:val="20"/>
                <w:szCs w:val="20"/>
              </w:rPr>
              <w:t>ve/veya destekleme gerektirecek durumların neler olabileceğini özet</w:t>
            </w:r>
            <w:r>
              <w:rPr>
                <w:rFonts w:ascii="Tahoma" w:hAnsi="Tahoma" w:cs="Tahoma"/>
                <w:sz w:val="20"/>
                <w:szCs w:val="20"/>
              </w:rPr>
              <w:t xml:space="preserve"> </w:t>
            </w:r>
            <w:r w:rsidRPr="007A394C">
              <w:rPr>
                <w:rFonts w:ascii="Tahoma" w:hAnsi="Tahoma" w:cs="Tahoma"/>
                <w:sz w:val="20"/>
                <w:szCs w:val="20"/>
              </w:rPr>
              <w:t>hâlinde belirtiniz.</w:t>
            </w:r>
          </w:p>
        </w:tc>
      </w:tr>
      <w:tr w:rsidR="003043DE" w14:paraId="759908ED" w14:textId="77777777" w:rsidTr="002A1CED">
        <w:trPr>
          <w:trHeight w:val="1237"/>
        </w:trPr>
        <w:tc>
          <w:tcPr>
            <w:tcW w:w="674" w:type="dxa"/>
            <w:vMerge/>
            <w:vAlign w:val="center"/>
          </w:tcPr>
          <w:p w14:paraId="0A6A52A9" w14:textId="77777777" w:rsidR="003043DE" w:rsidRDefault="003043DE" w:rsidP="005A2692">
            <w:pPr>
              <w:rPr>
                <w:rFonts w:ascii="Tahoma" w:hAnsi="Tahoma" w:cs="Tahoma"/>
                <w:sz w:val="24"/>
                <w:szCs w:val="24"/>
              </w:rPr>
            </w:pPr>
          </w:p>
        </w:tc>
        <w:tc>
          <w:tcPr>
            <w:tcW w:w="8960" w:type="dxa"/>
            <w:gridSpan w:val="2"/>
            <w:vAlign w:val="center"/>
          </w:tcPr>
          <w:p w14:paraId="2BF1D345" w14:textId="77777777" w:rsidR="00543DF4" w:rsidRPr="00543DF4" w:rsidRDefault="00543DF4" w:rsidP="00543DF4">
            <w:pPr>
              <w:rPr>
                <w:rFonts w:ascii="Tahoma" w:hAnsi="Tahoma" w:cs="Tahoma"/>
                <w:sz w:val="20"/>
                <w:szCs w:val="20"/>
              </w:rPr>
            </w:pPr>
            <w:r w:rsidRPr="00543DF4">
              <w:rPr>
                <w:rFonts w:ascii="Tahoma" w:hAnsi="Tahoma" w:cs="Tahoma"/>
                <w:sz w:val="20"/>
                <w:szCs w:val="20"/>
              </w:rPr>
              <w:t>Farklılaştırılmış öğretim, öğrencilerin bireysel farklılıklarını dikkate alarak öğretim içeriğini, sürecini, ürün ve ortamını uyarlamayı içerir.</w:t>
            </w:r>
          </w:p>
          <w:p w14:paraId="7742C88B"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Farklılaştırma Türleri:</w:t>
            </w:r>
          </w:p>
          <w:p w14:paraId="58146B77" w14:textId="77777777" w:rsidR="00543DF4" w:rsidRPr="00543DF4" w:rsidRDefault="00543DF4" w:rsidP="00543DF4">
            <w:pPr>
              <w:pStyle w:val="ListeParagraf"/>
              <w:numPr>
                <w:ilvl w:val="0"/>
                <w:numId w:val="35"/>
              </w:numPr>
              <w:rPr>
                <w:rFonts w:ascii="Tahoma" w:hAnsi="Tahoma" w:cs="Tahoma"/>
                <w:sz w:val="20"/>
                <w:szCs w:val="20"/>
              </w:rPr>
            </w:pPr>
            <w:r w:rsidRPr="00543DF4">
              <w:rPr>
                <w:rFonts w:ascii="Tahoma" w:hAnsi="Tahoma" w:cs="Tahoma"/>
                <w:b/>
                <w:sz w:val="20"/>
                <w:szCs w:val="20"/>
              </w:rPr>
              <w:t>İçerik Farklılaştırması:</w:t>
            </w:r>
            <w:r w:rsidRPr="00543DF4">
              <w:rPr>
                <w:rFonts w:ascii="Tahoma" w:hAnsi="Tahoma" w:cs="Tahoma"/>
                <w:sz w:val="20"/>
                <w:szCs w:val="20"/>
              </w:rPr>
              <w:t xml:space="preserve"> Öğrenme düzeylerine göre farklı zorluk seviyelerinde metinler, materyaller ve etkinlikler sunmak.</w:t>
            </w:r>
          </w:p>
          <w:p w14:paraId="226B8E85" w14:textId="77777777" w:rsidR="00543DF4" w:rsidRPr="00543DF4" w:rsidRDefault="00543DF4" w:rsidP="00543DF4">
            <w:pPr>
              <w:pStyle w:val="ListeParagraf"/>
              <w:numPr>
                <w:ilvl w:val="0"/>
                <w:numId w:val="35"/>
              </w:numPr>
              <w:rPr>
                <w:rFonts w:ascii="Tahoma" w:hAnsi="Tahoma" w:cs="Tahoma"/>
                <w:sz w:val="20"/>
                <w:szCs w:val="20"/>
              </w:rPr>
            </w:pPr>
            <w:r w:rsidRPr="00543DF4">
              <w:rPr>
                <w:rFonts w:ascii="Tahoma" w:hAnsi="Tahoma" w:cs="Tahoma"/>
                <w:b/>
                <w:sz w:val="20"/>
                <w:szCs w:val="20"/>
              </w:rPr>
              <w:t>Süreç Farklılaştırması:</w:t>
            </w:r>
            <w:r w:rsidRPr="00543DF4">
              <w:rPr>
                <w:rFonts w:ascii="Tahoma" w:hAnsi="Tahoma" w:cs="Tahoma"/>
                <w:sz w:val="20"/>
                <w:szCs w:val="20"/>
              </w:rPr>
              <w:t xml:space="preserve"> Öğrencilere öğrenme sürecinde farklı destekler ve yönlendirmeler sağlamak (örneğin, rehber sorular, grafik düzenleyiciler).</w:t>
            </w:r>
          </w:p>
          <w:p w14:paraId="13475970" w14:textId="77777777" w:rsidR="00543DF4" w:rsidRPr="00543DF4" w:rsidRDefault="00543DF4" w:rsidP="00543DF4">
            <w:pPr>
              <w:pStyle w:val="ListeParagraf"/>
              <w:numPr>
                <w:ilvl w:val="0"/>
                <w:numId w:val="35"/>
              </w:numPr>
              <w:rPr>
                <w:rFonts w:ascii="Tahoma" w:hAnsi="Tahoma" w:cs="Tahoma"/>
                <w:sz w:val="20"/>
                <w:szCs w:val="20"/>
              </w:rPr>
            </w:pPr>
            <w:r w:rsidRPr="00543DF4">
              <w:rPr>
                <w:rFonts w:ascii="Tahoma" w:hAnsi="Tahoma" w:cs="Tahoma"/>
                <w:b/>
                <w:sz w:val="20"/>
                <w:szCs w:val="20"/>
              </w:rPr>
              <w:t>Ürün Farklılaştırması:</w:t>
            </w:r>
            <w:r w:rsidRPr="00543DF4">
              <w:rPr>
                <w:rFonts w:ascii="Tahoma" w:hAnsi="Tahoma" w:cs="Tahoma"/>
                <w:sz w:val="20"/>
                <w:szCs w:val="20"/>
              </w:rPr>
              <w:t xml:space="preserve"> Öğrencilerin farklı öğrenme stillerine ve ilgi alanlarına göre farklı ürünler ortaya koymalarına imkân tanımak (örneğin, yazılı metin, görsel sunum, drama).</w:t>
            </w:r>
          </w:p>
          <w:p w14:paraId="333EDE5A" w14:textId="77777777" w:rsidR="00543DF4" w:rsidRPr="00543DF4" w:rsidRDefault="00543DF4" w:rsidP="00543DF4">
            <w:pPr>
              <w:pStyle w:val="ListeParagraf"/>
              <w:numPr>
                <w:ilvl w:val="0"/>
                <w:numId w:val="35"/>
              </w:numPr>
              <w:rPr>
                <w:rFonts w:ascii="Tahoma" w:hAnsi="Tahoma" w:cs="Tahoma"/>
                <w:sz w:val="20"/>
                <w:szCs w:val="20"/>
              </w:rPr>
            </w:pPr>
            <w:r w:rsidRPr="00543DF4">
              <w:rPr>
                <w:rFonts w:ascii="Tahoma" w:hAnsi="Tahoma" w:cs="Tahoma"/>
                <w:b/>
                <w:sz w:val="20"/>
                <w:szCs w:val="20"/>
              </w:rPr>
              <w:t>Ortam Farklılaştırması:</w:t>
            </w:r>
            <w:r w:rsidRPr="00543DF4">
              <w:rPr>
                <w:rFonts w:ascii="Tahoma" w:hAnsi="Tahoma" w:cs="Tahoma"/>
                <w:sz w:val="20"/>
                <w:szCs w:val="20"/>
              </w:rPr>
              <w:t xml:space="preserve"> Öğrenme ortamını öğrencilerin bireysel ihtiyaçlarına göre düzenlemek (örneğin, bireysel çalışma alanları, grup çalışma alanları, sessiz okuma köşesi).</w:t>
            </w:r>
          </w:p>
          <w:p w14:paraId="0DE4F32C" w14:textId="77777777" w:rsidR="00543DF4" w:rsidRPr="00543DF4" w:rsidRDefault="00543DF4" w:rsidP="00543DF4">
            <w:pPr>
              <w:rPr>
                <w:rFonts w:ascii="Tahoma" w:hAnsi="Tahoma" w:cs="Tahoma"/>
                <w:b/>
                <w:sz w:val="20"/>
                <w:szCs w:val="20"/>
              </w:rPr>
            </w:pPr>
            <w:r w:rsidRPr="00543DF4">
              <w:rPr>
                <w:rFonts w:ascii="Tahoma" w:hAnsi="Tahoma" w:cs="Tahoma"/>
                <w:b/>
                <w:sz w:val="20"/>
                <w:szCs w:val="20"/>
              </w:rPr>
              <w:t>Zenginleştirme ve Destekleme Gerektirecek Durumlar:</w:t>
            </w:r>
          </w:p>
          <w:p w14:paraId="2351959C" w14:textId="77777777" w:rsidR="00543DF4" w:rsidRPr="00543DF4" w:rsidRDefault="00543DF4" w:rsidP="00543DF4">
            <w:pPr>
              <w:pStyle w:val="ListeParagraf"/>
              <w:numPr>
                <w:ilvl w:val="0"/>
                <w:numId w:val="34"/>
              </w:numPr>
              <w:rPr>
                <w:rFonts w:ascii="Tahoma" w:hAnsi="Tahoma" w:cs="Tahoma"/>
                <w:sz w:val="20"/>
                <w:szCs w:val="20"/>
              </w:rPr>
            </w:pPr>
            <w:r w:rsidRPr="00543DF4">
              <w:rPr>
                <w:rFonts w:ascii="Tahoma" w:hAnsi="Tahoma" w:cs="Tahoma"/>
                <w:b/>
                <w:sz w:val="20"/>
                <w:szCs w:val="20"/>
              </w:rPr>
              <w:t>Zenginleştirme:</w:t>
            </w:r>
            <w:r w:rsidRPr="00543DF4">
              <w:rPr>
                <w:rFonts w:ascii="Tahoma" w:hAnsi="Tahoma" w:cs="Tahoma"/>
                <w:sz w:val="20"/>
                <w:szCs w:val="20"/>
              </w:rPr>
              <w:t xml:space="preserve"> Öğrenme çıktılarını hızlı bir şekilde kavrayan öğrenciler için daha zorlayıcı metinler, projeler, araştırmalar ve yaratıcı etkinlikler.</w:t>
            </w:r>
          </w:p>
          <w:p w14:paraId="0BE5451C" w14:textId="77777777" w:rsidR="00721380" w:rsidRPr="0044247D" w:rsidRDefault="00543DF4" w:rsidP="00543DF4">
            <w:pPr>
              <w:pStyle w:val="ListeParagraf"/>
              <w:numPr>
                <w:ilvl w:val="0"/>
                <w:numId w:val="32"/>
              </w:numPr>
              <w:rPr>
                <w:rFonts w:ascii="Tahoma" w:hAnsi="Tahoma" w:cs="Tahoma"/>
                <w:sz w:val="20"/>
                <w:szCs w:val="20"/>
              </w:rPr>
            </w:pPr>
            <w:r w:rsidRPr="00543DF4">
              <w:rPr>
                <w:rFonts w:ascii="Tahoma" w:hAnsi="Tahoma" w:cs="Tahoma"/>
                <w:b/>
                <w:sz w:val="20"/>
                <w:szCs w:val="20"/>
              </w:rPr>
              <w:t>Destekleme:</w:t>
            </w:r>
            <w:r w:rsidRPr="00543DF4">
              <w:rPr>
                <w:rFonts w:ascii="Tahoma" w:hAnsi="Tahoma" w:cs="Tahoma"/>
                <w:sz w:val="20"/>
                <w:szCs w:val="20"/>
              </w:rPr>
              <w:t xml:space="preserve"> Öğrenme güçlüğü çeken öğrenciler için basitleştirilmiş metinler, görsel materyaller, birebir destek, akran desteği ve ek tekrar çalışmaları.</w:t>
            </w:r>
          </w:p>
        </w:tc>
      </w:tr>
      <w:tr w:rsidR="003043DE" w14:paraId="15FDA6AB" w14:textId="77777777" w:rsidTr="002A1CED">
        <w:tc>
          <w:tcPr>
            <w:tcW w:w="674" w:type="dxa"/>
            <w:vMerge w:val="restart"/>
            <w:vAlign w:val="center"/>
          </w:tcPr>
          <w:p w14:paraId="0AF8706D" w14:textId="77777777" w:rsidR="003043DE" w:rsidRPr="007A394C" w:rsidRDefault="007A394C" w:rsidP="007A394C">
            <w:pPr>
              <w:jc w:val="center"/>
              <w:rPr>
                <w:rFonts w:ascii="Tahoma" w:hAnsi="Tahoma" w:cs="Tahoma"/>
                <w:b/>
                <w:sz w:val="24"/>
                <w:szCs w:val="24"/>
              </w:rPr>
            </w:pPr>
            <w:r w:rsidRPr="007A394C">
              <w:rPr>
                <w:rFonts w:ascii="Tahoma" w:hAnsi="Tahoma" w:cs="Tahoma"/>
                <w:b/>
                <w:sz w:val="24"/>
                <w:szCs w:val="24"/>
              </w:rPr>
              <w:t>7</w:t>
            </w:r>
          </w:p>
        </w:tc>
        <w:tc>
          <w:tcPr>
            <w:tcW w:w="2909" w:type="dxa"/>
            <w:vAlign w:val="center"/>
          </w:tcPr>
          <w:p w14:paraId="77FDB0AE"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Öğretim Programının</w:t>
            </w:r>
          </w:p>
          <w:p w14:paraId="5A6FEE0F" w14:textId="77777777" w:rsidR="007A394C" w:rsidRPr="007A394C" w:rsidRDefault="007A394C" w:rsidP="007A394C">
            <w:pPr>
              <w:rPr>
                <w:rFonts w:ascii="Tahoma" w:hAnsi="Tahoma" w:cs="Tahoma"/>
                <w:b/>
                <w:sz w:val="20"/>
                <w:szCs w:val="20"/>
              </w:rPr>
            </w:pPr>
            <w:r w:rsidRPr="007A394C">
              <w:rPr>
                <w:rFonts w:ascii="Tahoma" w:hAnsi="Tahoma" w:cs="Tahoma"/>
                <w:b/>
                <w:sz w:val="20"/>
                <w:szCs w:val="20"/>
              </w:rPr>
              <w:t>Uygulanmasına İlişkin</w:t>
            </w:r>
          </w:p>
          <w:p w14:paraId="130C9031" w14:textId="77777777" w:rsidR="003043DE" w:rsidRDefault="007A394C" w:rsidP="007A394C">
            <w:pPr>
              <w:rPr>
                <w:rFonts w:ascii="Tahoma" w:hAnsi="Tahoma" w:cs="Tahoma"/>
                <w:sz w:val="24"/>
                <w:szCs w:val="24"/>
              </w:rPr>
            </w:pPr>
            <w:r w:rsidRPr="007A394C">
              <w:rPr>
                <w:rFonts w:ascii="Tahoma" w:hAnsi="Tahoma" w:cs="Tahoma"/>
                <w:b/>
                <w:sz w:val="20"/>
                <w:szCs w:val="20"/>
              </w:rPr>
              <w:t>Açıklamalar</w:t>
            </w:r>
          </w:p>
        </w:tc>
        <w:tc>
          <w:tcPr>
            <w:tcW w:w="6051" w:type="dxa"/>
            <w:vAlign w:val="center"/>
          </w:tcPr>
          <w:p w14:paraId="64045A00" w14:textId="77777777" w:rsidR="003043DE" w:rsidRPr="00FB7606" w:rsidRDefault="007A394C" w:rsidP="007A394C">
            <w:pPr>
              <w:rPr>
                <w:rFonts w:ascii="Tahoma" w:hAnsi="Tahoma" w:cs="Tahoma"/>
                <w:sz w:val="20"/>
                <w:szCs w:val="20"/>
              </w:rPr>
            </w:pPr>
            <w:r w:rsidRPr="007A394C">
              <w:rPr>
                <w:rFonts w:ascii="Tahoma" w:hAnsi="Tahoma" w:cs="Tahoma"/>
                <w:sz w:val="20"/>
                <w:szCs w:val="20"/>
              </w:rPr>
              <w:t>Türkiye Yüzyılı Maarif Modeli Programı’nın daha sağlıklı</w:t>
            </w:r>
            <w:r>
              <w:rPr>
                <w:rFonts w:ascii="Tahoma" w:hAnsi="Tahoma" w:cs="Tahoma"/>
                <w:sz w:val="20"/>
                <w:szCs w:val="20"/>
              </w:rPr>
              <w:t xml:space="preserve"> </w:t>
            </w:r>
            <w:r w:rsidRPr="007A394C">
              <w:rPr>
                <w:rFonts w:ascii="Tahoma" w:hAnsi="Tahoma" w:cs="Tahoma"/>
                <w:sz w:val="20"/>
                <w:szCs w:val="20"/>
              </w:rPr>
              <w:t>uygulanabilmesi için önerilerinizi lütfen yazınız.</w:t>
            </w:r>
          </w:p>
        </w:tc>
      </w:tr>
      <w:tr w:rsidR="003043DE" w14:paraId="69257A69" w14:textId="77777777" w:rsidTr="002A1CED">
        <w:trPr>
          <w:trHeight w:val="953"/>
        </w:trPr>
        <w:tc>
          <w:tcPr>
            <w:tcW w:w="674" w:type="dxa"/>
            <w:vMerge/>
            <w:vAlign w:val="center"/>
          </w:tcPr>
          <w:p w14:paraId="3EEF9A7B" w14:textId="77777777" w:rsidR="003043DE" w:rsidRDefault="003043DE" w:rsidP="005A2692">
            <w:pPr>
              <w:rPr>
                <w:rFonts w:ascii="Tahoma" w:hAnsi="Tahoma" w:cs="Tahoma"/>
                <w:sz w:val="24"/>
                <w:szCs w:val="24"/>
              </w:rPr>
            </w:pPr>
          </w:p>
        </w:tc>
        <w:tc>
          <w:tcPr>
            <w:tcW w:w="8960" w:type="dxa"/>
            <w:gridSpan w:val="2"/>
            <w:vAlign w:val="center"/>
          </w:tcPr>
          <w:p w14:paraId="0906288B" w14:textId="77777777" w:rsidR="0044247D"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Öğretmenlerin yeni programa ilişkin kapsamlı hizmet içi eğitim alması sağlanmalıdır.</w:t>
            </w:r>
          </w:p>
          <w:p w14:paraId="4C4E1764" w14:textId="77777777" w:rsidR="0044247D"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Öğretmenlere farklılaştırılmış öğretim uygulamaları konusunda rehberlik yapılmalıdır.</w:t>
            </w:r>
          </w:p>
          <w:p w14:paraId="6AE42853" w14:textId="77777777" w:rsidR="0044247D"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Okulların teknolojik altyapısı ve eğitim materyalleri yeni programın gereklerine uygun şekilde güncellenmelidir.</w:t>
            </w:r>
          </w:p>
          <w:p w14:paraId="4DEBDF8E" w14:textId="77777777" w:rsidR="0044247D"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Öğretmenlerin yaratıcılığını ve özgünlüğünü kullanabileceği esnek bir öğretim programı uygulan-malıdır.</w:t>
            </w:r>
          </w:p>
          <w:p w14:paraId="6CEC1789" w14:textId="77777777" w:rsidR="0044247D"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Veli katılımı sağlanarak programın amaçları ve uygulamaları hakkında veliler bilgilendirilmelidir.</w:t>
            </w:r>
          </w:p>
          <w:p w14:paraId="384FD184" w14:textId="77777777" w:rsidR="003043DE" w:rsidRPr="0044247D" w:rsidRDefault="0044247D" w:rsidP="0044247D">
            <w:pPr>
              <w:pStyle w:val="ListeParagraf"/>
              <w:numPr>
                <w:ilvl w:val="0"/>
                <w:numId w:val="33"/>
              </w:numPr>
              <w:rPr>
                <w:rFonts w:ascii="Tahoma" w:hAnsi="Tahoma" w:cs="Tahoma"/>
                <w:sz w:val="20"/>
                <w:szCs w:val="20"/>
              </w:rPr>
            </w:pPr>
            <w:r w:rsidRPr="0044247D">
              <w:rPr>
                <w:rFonts w:ascii="Tahoma" w:hAnsi="Tahoma" w:cs="Tahoma"/>
                <w:sz w:val="20"/>
                <w:szCs w:val="20"/>
              </w:rPr>
              <w:t>Programın uygulanması, düzenli aralıklarla izlenmeli ve değerlendirilmeli, gerekli güncellemeler yapılmalıdır.</w:t>
            </w:r>
          </w:p>
        </w:tc>
      </w:tr>
    </w:tbl>
    <w:p w14:paraId="5DD5F698" w14:textId="77777777" w:rsidR="005A2692" w:rsidRDefault="005A2692" w:rsidP="005A2692">
      <w:pPr>
        <w:rPr>
          <w:rFonts w:ascii="Tahoma" w:hAnsi="Tahoma" w:cs="Tahoma"/>
          <w:sz w:val="24"/>
          <w:szCs w:val="24"/>
        </w:rPr>
      </w:pPr>
    </w:p>
    <w:p w14:paraId="746206FF" w14:textId="77777777" w:rsidR="00A63861" w:rsidRDefault="00A63861" w:rsidP="005A2692">
      <w:pPr>
        <w:rPr>
          <w:rFonts w:ascii="Tahoma" w:hAnsi="Tahoma" w:cs="Tahoma"/>
          <w:sz w:val="24"/>
          <w:szCs w:val="24"/>
        </w:rPr>
      </w:pPr>
    </w:p>
    <w:p w14:paraId="6FB36669" w14:textId="318DDEBE" w:rsidR="00A63861" w:rsidRPr="005A2692" w:rsidRDefault="00A63861" w:rsidP="005A2692">
      <w:pPr>
        <w:rPr>
          <w:rFonts w:ascii="Tahoma" w:hAnsi="Tahoma" w:cs="Tahoma"/>
          <w:sz w:val="24"/>
          <w:szCs w:val="24"/>
        </w:rPr>
      </w:pPr>
    </w:p>
    <w:sectPr w:rsidR="00A63861" w:rsidRPr="005A2692" w:rsidSect="002A1CED">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FQSJS+TimesNewRomanPSMT">
    <w:altName w:val="Tahoma"/>
    <w:charset w:val="01"/>
    <w:family w:val="roman"/>
    <w:pitch w:val="variable"/>
    <w:sig w:usb0="00000000" w:usb1="01010101" w:usb2="01010101" w:usb3="01010101" w:csb0="01010101" w:csb1="01010101"/>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A1"/>
    <w:multiLevelType w:val="hybridMultilevel"/>
    <w:tmpl w:val="5CB02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67389F"/>
    <w:multiLevelType w:val="hybridMultilevel"/>
    <w:tmpl w:val="C01A1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816757"/>
    <w:multiLevelType w:val="hybridMultilevel"/>
    <w:tmpl w:val="6A8CD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DD6CF7"/>
    <w:multiLevelType w:val="hybridMultilevel"/>
    <w:tmpl w:val="0F962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6158F"/>
    <w:multiLevelType w:val="hybridMultilevel"/>
    <w:tmpl w:val="9EF6E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75070F"/>
    <w:multiLevelType w:val="hybridMultilevel"/>
    <w:tmpl w:val="89AC2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355CC5"/>
    <w:multiLevelType w:val="hybridMultilevel"/>
    <w:tmpl w:val="8DF8D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3728CA"/>
    <w:multiLevelType w:val="hybridMultilevel"/>
    <w:tmpl w:val="21AAD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7022AB"/>
    <w:multiLevelType w:val="hybridMultilevel"/>
    <w:tmpl w:val="696E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E7B4E"/>
    <w:multiLevelType w:val="hybridMultilevel"/>
    <w:tmpl w:val="5C8A8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587861"/>
    <w:multiLevelType w:val="hybridMultilevel"/>
    <w:tmpl w:val="E0608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893E77"/>
    <w:multiLevelType w:val="hybridMultilevel"/>
    <w:tmpl w:val="5BDA3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9F0D04"/>
    <w:multiLevelType w:val="hybridMultilevel"/>
    <w:tmpl w:val="11D0D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2C78FB"/>
    <w:multiLevelType w:val="hybridMultilevel"/>
    <w:tmpl w:val="2D1CD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2D1FBD"/>
    <w:multiLevelType w:val="hybridMultilevel"/>
    <w:tmpl w:val="A9B8A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7B51E5"/>
    <w:multiLevelType w:val="hybridMultilevel"/>
    <w:tmpl w:val="E3DC0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940972"/>
    <w:multiLevelType w:val="hybridMultilevel"/>
    <w:tmpl w:val="25EE9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810675"/>
    <w:multiLevelType w:val="hybridMultilevel"/>
    <w:tmpl w:val="F2682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1301D1"/>
    <w:multiLevelType w:val="hybridMultilevel"/>
    <w:tmpl w:val="BEEAA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BC2A86"/>
    <w:multiLevelType w:val="hybridMultilevel"/>
    <w:tmpl w:val="1674D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B6F5ACA"/>
    <w:multiLevelType w:val="hybridMultilevel"/>
    <w:tmpl w:val="7E284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B974F59"/>
    <w:multiLevelType w:val="hybridMultilevel"/>
    <w:tmpl w:val="B1464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B45D5"/>
    <w:multiLevelType w:val="hybridMultilevel"/>
    <w:tmpl w:val="A50AF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B764CA"/>
    <w:multiLevelType w:val="hybridMultilevel"/>
    <w:tmpl w:val="ED6C0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DE250D2"/>
    <w:multiLevelType w:val="hybridMultilevel"/>
    <w:tmpl w:val="C226A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84399F"/>
    <w:multiLevelType w:val="hybridMultilevel"/>
    <w:tmpl w:val="B0D8C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A35932"/>
    <w:multiLevelType w:val="hybridMultilevel"/>
    <w:tmpl w:val="245EA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E4207D"/>
    <w:multiLevelType w:val="hybridMultilevel"/>
    <w:tmpl w:val="3014F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9174C5B"/>
    <w:multiLevelType w:val="hybridMultilevel"/>
    <w:tmpl w:val="9872F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CC90F4C"/>
    <w:multiLevelType w:val="hybridMultilevel"/>
    <w:tmpl w:val="1AC0B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5B44C7"/>
    <w:multiLevelType w:val="hybridMultilevel"/>
    <w:tmpl w:val="9DC8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656667"/>
    <w:multiLevelType w:val="hybridMultilevel"/>
    <w:tmpl w:val="9B408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A82BA0"/>
    <w:multiLevelType w:val="hybridMultilevel"/>
    <w:tmpl w:val="82FA2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E83BED"/>
    <w:multiLevelType w:val="hybridMultilevel"/>
    <w:tmpl w:val="5F06F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E50ECF"/>
    <w:multiLevelType w:val="hybridMultilevel"/>
    <w:tmpl w:val="AB740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4C7973"/>
    <w:multiLevelType w:val="hybridMultilevel"/>
    <w:tmpl w:val="2228C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3B0E06"/>
    <w:multiLevelType w:val="hybridMultilevel"/>
    <w:tmpl w:val="4300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770725"/>
    <w:multiLevelType w:val="hybridMultilevel"/>
    <w:tmpl w:val="86260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F20DAA"/>
    <w:multiLevelType w:val="hybridMultilevel"/>
    <w:tmpl w:val="DB46A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6B0DE4"/>
    <w:multiLevelType w:val="hybridMultilevel"/>
    <w:tmpl w:val="42D42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47B79"/>
    <w:multiLevelType w:val="hybridMultilevel"/>
    <w:tmpl w:val="3686F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3F0E28"/>
    <w:multiLevelType w:val="hybridMultilevel"/>
    <w:tmpl w:val="7E087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676A75"/>
    <w:multiLevelType w:val="hybridMultilevel"/>
    <w:tmpl w:val="C1DCC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38"/>
  </w:num>
  <w:num w:numId="4">
    <w:abstractNumId w:val="10"/>
  </w:num>
  <w:num w:numId="5">
    <w:abstractNumId w:val="23"/>
  </w:num>
  <w:num w:numId="6">
    <w:abstractNumId w:val="31"/>
  </w:num>
  <w:num w:numId="7">
    <w:abstractNumId w:val="5"/>
  </w:num>
  <w:num w:numId="8">
    <w:abstractNumId w:val="9"/>
  </w:num>
  <w:num w:numId="9">
    <w:abstractNumId w:val="39"/>
  </w:num>
  <w:num w:numId="10">
    <w:abstractNumId w:val="33"/>
  </w:num>
  <w:num w:numId="11">
    <w:abstractNumId w:val="28"/>
  </w:num>
  <w:num w:numId="12">
    <w:abstractNumId w:val="8"/>
  </w:num>
  <w:num w:numId="13">
    <w:abstractNumId w:val="41"/>
  </w:num>
  <w:num w:numId="14">
    <w:abstractNumId w:val="3"/>
  </w:num>
  <w:num w:numId="15">
    <w:abstractNumId w:val="25"/>
  </w:num>
  <w:num w:numId="16">
    <w:abstractNumId w:val="2"/>
  </w:num>
  <w:num w:numId="17">
    <w:abstractNumId w:val="14"/>
  </w:num>
  <w:num w:numId="18">
    <w:abstractNumId w:val="26"/>
  </w:num>
  <w:num w:numId="19">
    <w:abstractNumId w:val="6"/>
  </w:num>
  <w:num w:numId="20">
    <w:abstractNumId w:val="1"/>
  </w:num>
  <w:num w:numId="21">
    <w:abstractNumId w:val="37"/>
  </w:num>
  <w:num w:numId="22">
    <w:abstractNumId w:val="4"/>
  </w:num>
  <w:num w:numId="23">
    <w:abstractNumId w:val="42"/>
  </w:num>
  <w:num w:numId="24">
    <w:abstractNumId w:val="22"/>
  </w:num>
  <w:num w:numId="25">
    <w:abstractNumId w:val="32"/>
  </w:num>
  <w:num w:numId="26">
    <w:abstractNumId w:val="15"/>
  </w:num>
  <w:num w:numId="27">
    <w:abstractNumId w:val="17"/>
  </w:num>
  <w:num w:numId="28">
    <w:abstractNumId w:val="27"/>
  </w:num>
  <w:num w:numId="29">
    <w:abstractNumId w:val="16"/>
  </w:num>
  <w:num w:numId="30">
    <w:abstractNumId w:val="13"/>
  </w:num>
  <w:num w:numId="31">
    <w:abstractNumId w:val="29"/>
  </w:num>
  <w:num w:numId="32">
    <w:abstractNumId w:val="19"/>
  </w:num>
  <w:num w:numId="33">
    <w:abstractNumId w:val="7"/>
  </w:num>
  <w:num w:numId="34">
    <w:abstractNumId w:val="20"/>
  </w:num>
  <w:num w:numId="35">
    <w:abstractNumId w:val="24"/>
  </w:num>
  <w:num w:numId="36">
    <w:abstractNumId w:val="18"/>
  </w:num>
  <w:num w:numId="37">
    <w:abstractNumId w:val="11"/>
  </w:num>
  <w:num w:numId="38">
    <w:abstractNumId w:val="40"/>
  </w:num>
  <w:num w:numId="39">
    <w:abstractNumId w:val="34"/>
  </w:num>
  <w:num w:numId="40">
    <w:abstractNumId w:val="35"/>
  </w:num>
  <w:num w:numId="41">
    <w:abstractNumId w:val="12"/>
  </w:num>
  <w:num w:numId="42">
    <w:abstractNumId w:val="2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2"/>
    <w:rsid w:val="001658B9"/>
    <w:rsid w:val="001674CF"/>
    <w:rsid w:val="001704C9"/>
    <w:rsid w:val="001905B0"/>
    <w:rsid w:val="00277CD9"/>
    <w:rsid w:val="002A1CED"/>
    <w:rsid w:val="003043DE"/>
    <w:rsid w:val="003453A6"/>
    <w:rsid w:val="003F4217"/>
    <w:rsid w:val="0040042C"/>
    <w:rsid w:val="0044247D"/>
    <w:rsid w:val="00475AC3"/>
    <w:rsid w:val="00543DF4"/>
    <w:rsid w:val="0055317C"/>
    <w:rsid w:val="00597EB1"/>
    <w:rsid w:val="005A2692"/>
    <w:rsid w:val="005D1ED4"/>
    <w:rsid w:val="00606C1A"/>
    <w:rsid w:val="006562FA"/>
    <w:rsid w:val="00721380"/>
    <w:rsid w:val="007577C6"/>
    <w:rsid w:val="00766AFE"/>
    <w:rsid w:val="00776FED"/>
    <w:rsid w:val="007A394C"/>
    <w:rsid w:val="007F66F5"/>
    <w:rsid w:val="008536A1"/>
    <w:rsid w:val="008815BF"/>
    <w:rsid w:val="00893DB1"/>
    <w:rsid w:val="00A63861"/>
    <w:rsid w:val="00D1634E"/>
    <w:rsid w:val="00D92A09"/>
    <w:rsid w:val="00FB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9FEE"/>
  <w15:chartTrackingRefBased/>
  <w15:docId w15:val="{AF710E7C-1D4F-4042-BC23-713314D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92"/>
    <w:pPr>
      <w:ind w:left="720"/>
      <w:contextualSpacing/>
    </w:pPr>
  </w:style>
  <w:style w:type="table" w:styleId="TabloKlavuzu">
    <w:name w:val="Table Grid"/>
    <w:basedOn w:val="NormalTablo"/>
    <w:uiPriority w:val="39"/>
    <w:rsid w:val="005A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FE77-9153-4B2B-AE78-9D8D54C2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7512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2024-06-22T15:41:00Z</dcterms:created>
  <dcterms:modified xsi:type="dcterms:W3CDTF">2024-06-22T15:41:00Z</dcterms:modified>
</cp:coreProperties>
</file>